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A398" w14:textId="6762AD7B" w:rsidR="00150735" w:rsidRPr="003C3979" w:rsidRDefault="00150735" w:rsidP="00150735">
      <w:pPr>
        <w:rPr>
          <w:rStyle w:val="Ttulo1"/>
          <w:b w:val="0"/>
          <w:bCs w:val="0"/>
          <w:color w:val="1F487C"/>
          <w:sz w:val="22"/>
          <w:szCs w:val="22"/>
          <w:lang w:val="es-ES_tradnl"/>
        </w:rPr>
      </w:pPr>
      <w:r w:rsidRPr="003C3979">
        <w:rPr>
          <w:noProof/>
          <w:color w:val="1F487C"/>
          <w:sz w:val="22"/>
          <w:lang w:val="es-ES_tradnl"/>
        </w:rPr>
        <mc:AlternateContent>
          <mc:Choice Requires="wps">
            <w:drawing>
              <wp:anchor distT="0" distB="0" distL="114300" distR="114300" simplePos="0" relativeHeight="251660288" behindDoc="0" locked="0" layoutInCell="1" allowOverlap="1" wp14:anchorId="286AABF8" wp14:editId="649AAE7E">
                <wp:simplePos x="0" y="0"/>
                <wp:positionH relativeFrom="margin">
                  <wp:align>center</wp:align>
                </wp:positionH>
                <wp:positionV relativeFrom="paragraph">
                  <wp:posOffset>-367665</wp:posOffset>
                </wp:positionV>
                <wp:extent cx="6219496" cy="810735"/>
                <wp:effectExtent l="0" t="0" r="0" b="0"/>
                <wp:wrapNone/>
                <wp:docPr id="166658862" name="Rectángulo 1"/>
                <wp:cNvGraphicFramePr/>
                <a:graphic xmlns:a="http://schemas.openxmlformats.org/drawingml/2006/main">
                  <a:graphicData uri="http://schemas.microsoft.com/office/word/2010/wordprocessingShape">
                    <wps:wsp>
                      <wps:cNvSpPr/>
                      <wps:spPr>
                        <a:xfrm>
                          <a:off x="0" y="0"/>
                          <a:ext cx="6219496" cy="810735"/>
                        </a:xfrm>
                        <a:prstGeom prst="rect">
                          <a:avLst/>
                        </a:prstGeom>
                        <a:noFill/>
                      </wps:spPr>
                      <wps:txbx>
                        <w:txbxContent>
                          <w:p w14:paraId="0FD3B5BD" w14:textId="4921799A" w:rsidR="00150735" w:rsidRDefault="00150735" w:rsidP="00150735">
                            <w:pPr>
                              <w:spacing w:line="302" w:lineRule="auto"/>
                              <w:jc w:val="center"/>
                              <w:rPr>
                                <w:rFonts w:cstheme="minorBidi"/>
                                <w:b/>
                                <w:bCs/>
                                <w:color w:val="1F487C"/>
                                <w:kern w:val="24"/>
                                <w:sz w:val="44"/>
                                <w:szCs w:val="44"/>
                              </w:rPr>
                            </w:pPr>
                            <w:r>
                              <w:rPr>
                                <w:b/>
                                <w:color w:val="1F487C"/>
                                <w:sz w:val="44"/>
                              </w:rPr>
                              <w:t xml:space="preserve">Recomendaciones para la participación comunitaria en las investigaciones </w:t>
                            </w:r>
                            <w:r w:rsidR="00F168E8">
                              <w:rPr>
                                <w:b/>
                                <w:color w:val="1F487C"/>
                                <w:sz w:val="44"/>
                              </w:rPr>
                              <w:br/>
                            </w:r>
                            <w:r>
                              <w:rPr>
                                <w:b/>
                                <w:color w:val="1F487C"/>
                                <w:sz w:val="44"/>
                              </w:rPr>
                              <w:t>sobre el VIH/SIDA</w:t>
                            </w:r>
                          </w:p>
                        </w:txbxContent>
                      </wps:txbx>
                      <wps:bodyPr wrap="square" lIns="0" tIns="0" rIns="0" bIns="0">
                        <a:spAutoFit/>
                      </wps:bodyPr>
                    </wps:wsp>
                  </a:graphicData>
                </a:graphic>
                <wp14:sizeRelH relativeFrom="margin">
                  <wp14:pctWidth>0</wp14:pctWidth>
                </wp14:sizeRelH>
              </wp:anchor>
            </w:drawing>
          </mc:Choice>
          <mc:Fallback>
            <w:pict>
              <v:rect w14:anchorId="286AABF8" id="Rectángulo 1" o:spid="_x0000_s1026" style="position:absolute;margin-left:0;margin-top:-28.95pt;width:489.7pt;height:63.8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" filled="f" stroked="f">
                <v:textbox style="mso-fit-shape-to-text:t" inset="0,0,0,0">
                  <w:txbxContent>
                    <w:p w14:paraId="0FD3B5BD" w14:textId="4921799A" w:rsidR="00150735" w:rsidRDefault="00150735" w:rsidP="00150735">
                      <w:pPr>
                        <w:spacing w:line="302" w:lineRule="auto"/>
                        <w:jc w:val="center"/>
                        <w:rPr>
                          <w:rFonts w:cstheme="minorBidi"/>
                          <w:b/>
                          <w:bCs/>
                          <w:color w:val="1F487C"/>
                          <w:kern w:val="24"/>
                          <w:sz w:val="44"/>
                          <w:szCs w:val="44"/>
                        </w:rPr>
                      </w:pPr>
                      <w:r>
                        <w:rPr>
                          <w:b/>
                          <w:color w:val="1F487C"/>
                          <w:sz w:val="44"/>
                        </w:rPr>
                        <w:t xml:space="preserve">Recomendaciones para la participación comunitaria en las investigaciones </w:t>
                      </w:r>
                      <w:r w:rsidR="00F168E8">
                        <w:rPr>
                          <w:b/>
                          <w:color w:val="1F487C"/>
                          <w:sz w:val="44"/>
                        </w:rPr>
                        <w:br/>
                      </w:r>
                      <w:r>
                        <w:rPr>
                          <w:b/>
                          <w:color w:val="1F487C"/>
                          <w:sz w:val="44"/>
                        </w:rPr>
                        <w:t>sobre el VIH/SIDA</w:t>
                      </w:r>
                    </w:p>
                  </w:txbxContent>
                </v:textbox>
                <w10:wrap anchorx="margin"/>
              </v:rect>
            </w:pict>
          </mc:Fallback>
        </mc:AlternateContent>
      </w:r>
      <w:r w:rsidRPr="003C3979">
        <w:rPr>
          <w:noProof/>
          <w:color w:val="1F487C"/>
          <w:sz w:val="22"/>
          <w:lang w:val="es-ES_tradnl"/>
        </w:rPr>
        <w:drawing>
          <wp:anchor distT="0" distB="0" distL="114300" distR="114300" simplePos="0" relativeHeight="251658240" behindDoc="1" locked="0" layoutInCell="1" allowOverlap="1" wp14:anchorId="6A08C409" wp14:editId="477C573F">
            <wp:simplePos x="0" y="0"/>
            <wp:positionH relativeFrom="column">
              <wp:posOffset>-892438</wp:posOffset>
            </wp:positionH>
            <wp:positionV relativeFrom="paragraph">
              <wp:posOffset>-1080135</wp:posOffset>
            </wp:positionV>
            <wp:extent cx="7802781" cy="10097814"/>
            <wp:effectExtent l="0" t="0" r="8255" b="0"/>
            <wp:wrapNone/>
            <wp:docPr id="2"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10;&#10;El contenido generado por IA puede ser incorrecto."/>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802781" cy="10097814"/>
                    </a:xfrm>
                    <a:prstGeom prst="rect">
                      <a:avLst/>
                    </a:prstGeom>
                  </pic:spPr>
                </pic:pic>
              </a:graphicData>
            </a:graphic>
            <wp14:sizeRelH relativeFrom="margin">
              <wp14:pctWidth>0</wp14:pctWidth>
            </wp14:sizeRelH>
            <wp14:sizeRelV relativeFrom="margin">
              <wp14:pctHeight>0</wp14:pctHeight>
            </wp14:sizeRelV>
          </wp:anchor>
        </w:drawing>
      </w:r>
    </w:p>
    <w:p w14:paraId="6CA3FA7C" w14:textId="77777777" w:rsidR="00797451" w:rsidRPr="003C3979" w:rsidRDefault="00797451" w:rsidP="00150735">
      <w:pPr>
        <w:rPr>
          <w:rStyle w:val="Ttulo1"/>
          <w:b w:val="0"/>
          <w:bCs w:val="0"/>
          <w:color w:val="1F487C"/>
          <w:sz w:val="22"/>
          <w:szCs w:val="22"/>
          <w:lang w:val="es-ES_tradnl"/>
        </w:rPr>
      </w:pPr>
    </w:p>
    <w:p w14:paraId="04FC76A9" w14:textId="77777777" w:rsidR="00797451" w:rsidRPr="003C3979" w:rsidRDefault="00797451" w:rsidP="00150735">
      <w:pPr>
        <w:rPr>
          <w:rStyle w:val="Ttulo1"/>
          <w:b w:val="0"/>
          <w:bCs w:val="0"/>
          <w:color w:val="1F487C"/>
          <w:sz w:val="22"/>
          <w:szCs w:val="22"/>
          <w:lang w:val="es-ES_tradnl"/>
        </w:rPr>
      </w:pPr>
    </w:p>
    <w:p w14:paraId="73FCB366" w14:textId="665EAE51" w:rsidR="00797451" w:rsidRPr="003C3979" w:rsidRDefault="00797451" w:rsidP="00150735">
      <w:pPr>
        <w:rPr>
          <w:rStyle w:val="Ttulo1"/>
          <w:b w:val="0"/>
          <w:bCs w:val="0"/>
          <w:color w:val="1F487C"/>
          <w:sz w:val="22"/>
          <w:szCs w:val="22"/>
          <w:lang w:val="es-ES_tradnl"/>
        </w:rPr>
      </w:pPr>
    </w:p>
    <w:p w14:paraId="516A57B2" w14:textId="0BE3C3C0" w:rsidR="00797451" w:rsidRPr="003C3979" w:rsidRDefault="00797451" w:rsidP="00150735">
      <w:pPr>
        <w:rPr>
          <w:rStyle w:val="Ttulo1"/>
          <w:b w:val="0"/>
          <w:bCs w:val="0"/>
          <w:color w:val="1F487C"/>
          <w:sz w:val="22"/>
          <w:szCs w:val="22"/>
          <w:lang w:val="es-ES_tradnl"/>
        </w:rPr>
      </w:pPr>
      <w:r w:rsidRPr="003C3979">
        <w:rPr>
          <w:noProof/>
          <w:color w:val="1F487C"/>
          <w:sz w:val="22"/>
          <w:lang w:val="es-ES_tradnl"/>
        </w:rPr>
        <mc:AlternateContent>
          <mc:Choice Requires="wps">
            <w:drawing>
              <wp:anchor distT="0" distB="0" distL="114300" distR="114300" simplePos="0" relativeHeight="251662336" behindDoc="0" locked="0" layoutInCell="1" allowOverlap="1" wp14:anchorId="26381DB1" wp14:editId="1E490E49">
                <wp:simplePos x="0" y="0"/>
                <wp:positionH relativeFrom="margin">
                  <wp:align>center</wp:align>
                </wp:positionH>
                <wp:positionV relativeFrom="paragraph">
                  <wp:posOffset>5942965</wp:posOffset>
                </wp:positionV>
                <wp:extent cx="4686300" cy="707390"/>
                <wp:effectExtent l="0" t="0" r="0" b="0"/>
                <wp:wrapNone/>
                <wp:docPr id="3" name="Rectángulo 2"/>
                <wp:cNvGraphicFramePr/>
                <a:graphic xmlns:a="http://schemas.openxmlformats.org/drawingml/2006/main">
                  <a:graphicData uri="http://schemas.microsoft.com/office/word/2010/wordprocessingShape">
                    <wps:wsp>
                      <wps:cNvSpPr/>
                      <wps:spPr>
                        <a:xfrm>
                          <a:off x="0" y="0"/>
                          <a:ext cx="4686300" cy="707390"/>
                        </a:xfrm>
                        <a:prstGeom prst="rect">
                          <a:avLst/>
                        </a:prstGeom>
                        <a:noFill/>
                      </wps:spPr>
                      <wps:txbx>
                        <w:txbxContent>
                          <w:p w14:paraId="7734425A" w14:textId="77777777" w:rsidR="00797451" w:rsidRDefault="00797451" w:rsidP="00F168E8">
                            <w:pPr>
                              <w:spacing w:after="364"/>
                              <w:ind w:left="259"/>
                              <w:jc w:val="center"/>
                              <w:rPr>
                                <w:rFonts w:cstheme="minorBidi"/>
                                <w:i/>
                                <w:iCs/>
                                <w:color w:val="1F487C"/>
                                <w:kern w:val="24"/>
                                <w:sz w:val="32"/>
                                <w:szCs w:val="32"/>
                              </w:rPr>
                            </w:pPr>
                            <w:r>
                              <w:rPr>
                                <w:i/>
                                <w:color w:val="1F487C"/>
                                <w:sz w:val="32"/>
                              </w:rPr>
                              <w:t>Guía para las comunidades y los investigadores</w:t>
                            </w:r>
                          </w:p>
                          <w:p w14:paraId="2AE28104" w14:textId="77777777" w:rsidR="00797451" w:rsidRDefault="00797451" w:rsidP="00F168E8">
                            <w:pPr>
                              <w:ind w:left="259"/>
                              <w:jc w:val="center"/>
                              <w:rPr>
                                <w:rFonts w:cstheme="minorBidi"/>
                                <w:b/>
                                <w:bCs/>
                                <w:color w:val="1F487C"/>
                                <w:kern w:val="24"/>
                                <w:sz w:val="30"/>
                                <w:szCs w:val="30"/>
                              </w:rPr>
                            </w:pPr>
                            <w:r>
                              <w:rPr>
                                <w:b/>
                                <w:color w:val="1F487C"/>
                                <w:sz w:val="30"/>
                              </w:rPr>
                              <w:t>Agosto de 2025</w:t>
                            </w:r>
                          </w:p>
                        </w:txbxContent>
                      </wps:txbx>
                      <wps:bodyPr wrap="square" lIns="0" tIns="0" rIns="0" bIns="0">
                        <a:spAutoFit/>
                      </wps:bodyPr>
                    </wps:wsp>
                  </a:graphicData>
                </a:graphic>
                <wp14:sizeRelH relativeFrom="margin">
                  <wp14:pctWidth>0</wp14:pctWidth>
                </wp14:sizeRelH>
              </wp:anchor>
            </w:drawing>
          </mc:Choice>
          <mc:Fallback>
            <w:pict>
              <v:rect w14:anchorId="26381DB1" id="Rectángulo 2" o:spid="_x0000_s1027" style="position:absolute;margin-left:0;margin-top:467.95pt;width:369pt;height:55.7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" filled="f" stroked="f">
                <v:textbox style="mso-fit-shape-to-text:t" inset="0,0,0,0">
                  <w:txbxContent>
                    <w:p w14:paraId="7734425A" w14:textId="77777777" w:rsidR="00797451" w:rsidRDefault="00797451" w:rsidP="00F168E8">
                      <w:pPr>
                        <w:spacing w:after="364"/>
                        <w:ind w:left="259"/>
                        <w:jc w:val="center"/>
                        <w:rPr>
                          <w:rFonts w:cstheme="minorBidi"/>
                          <w:i/>
                          <w:iCs/>
                          <w:color w:val="1F487C"/>
                          <w:kern w:val="24"/>
                          <w:sz w:val="32"/>
                          <w:szCs w:val="32"/>
                        </w:rPr>
                      </w:pPr>
                      <w:r>
                        <w:rPr>
                          <w:i/>
                          <w:color w:val="1F487C"/>
                          <w:sz w:val="32"/>
                        </w:rPr>
                        <w:t>Guía para las comunidades y los investigadores</w:t>
                      </w:r>
                    </w:p>
                    <w:p w14:paraId="2AE28104" w14:textId="77777777" w:rsidR="00797451" w:rsidRDefault="00797451" w:rsidP="00F168E8">
                      <w:pPr>
                        <w:ind w:left="259"/>
                        <w:jc w:val="center"/>
                        <w:rPr>
                          <w:rFonts w:cstheme="minorBidi"/>
                          <w:b/>
                          <w:bCs/>
                          <w:color w:val="1F487C"/>
                          <w:kern w:val="24"/>
                          <w:sz w:val="30"/>
                          <w:szCs w:val="30"/>
                        </w:rPr>
                      </w:pPr>
                      <w:r>
                        <w:rPr>
                          <w:b/>
                          <w:color w:val="1F487C"/>
                          <w:sz w:val="30"/>
                        </w:rPr>
                        <w:t>Agosto de 2025</w:t>
                      </w:r>
                    </w:p>
                  </w:txbxContent>
                </v:textbox>
                <w10:wrap anchorx="margin"/>
              </v:rect>
            </w:pict>
          </mc:Fallback>
        </mc:AlternateContent>
      </w:r>
      <w:r w:rsidRPr="003C3979">
        <w:rPr>
          <w:noProof/>
          <w:color w:val="1F487C"/>
          <w:sz w:val="22"/>
          <w:lang w:val="es-ES_tradnl"/>
        </w:rPr>
        <mc:AlternateContent>
          <mc:Choice Requires="wps">
            <w:drawing>
              <wp:anchor distT="0" distB="0" distL="114300" distR="114300" simplePos="0" relativeHeight="251663360" behindDoc="0" locked="1" layoutInCell="1" allowOverlap="1" wp14:anchorId="62C75F5F" wp14:editId="7C58E8AF">
                <wp:simplePos x="0" y="0"/>
                <wp:positionH relativeFrom="column">
                  <wp:posOffset>3938270</wp:posOffset>
                </wp:positionH>
                <wp:positionV relativeFrom="page">
                  <wp:posOffset>9229725</wp:posOffset>
                </wp:positionV>
                <wp:extent cx="2736850" cy="474980"/>
                <wp:effectExtent l="0" t="0" r="0" b="0"/>
                <wp:wrapNone/>
                <wp:docPr id="4" name="Rectángulo 3"/>
                <wp:cNvGraphicFramePr/>
                <a:graphic xmlns:a="http://schemas.openxmlformats.org/drawingml/2006/main">
                  <a:graphicData uri="http://schemas.microsoft.com/office/word/2010/wordprocessingShape">
                    <wps:wsp>
                      <wps:cNvSpPr/>
                      <wps:spPr>
                        <a:xfrm>
                          <a:off x="0" y="0"/>
                          <a:ext cx="2736850" cy="474980"/>
                        </a:xfrm>
                        <a:prstGeom prst="rect">
                          <a:avLst/>
                        </a:prstGeom>
                        <a:noFill/>
                      </wps:spPr>
                      <wps:txbx>
                        <w:txbxContent>
                          <w:p w14:paraId="4E7C35EB" w14:textId="32778A9B" w:rsidR="00797451" w:rsidRPr="00D16A72" w:rsidRDefault="00797451" w:rsidP="00797451">
                            <w:pPr>
                              <w:spacing w:line="261" w:lineRule="auto"/>
                              <w:ind w:left="58"/>
                              <w:jc w:val="right"/>
                              <w:rPr>
                                <w:rFonts w:cstheme="minorBidi"/>
                                <w:b/>
                                <w:bCs/>
                                <w:color w:val="1F487C"/>
                                <w:kern w:val="24"/>
                                <w:sz w:val="22"/>
                                <w:szCs w:val="22"/>
                              </w:rPr>
                            </w:pPr>
                            <w:r w:rsidRPr="00D16A72">
                              <w:rPr>
                                <w:b/>
                                <w:color w:val="1F487C"/>
                                <w:sz w:val="22"/>
                                <w:szCs w:val="22"/>
                              </w:rPr>
                              <w:t xml:space="preserve">División de SIDA, Instituto Nacional de Alergias y Enfermedades </w:t>
                            </w:r>
                            <w:r w:rsidR="00F168E8" w:rsidRPr="00D16A72">
                              <w:rPr>
                                <w:b/>
                                <w:color w:val="1F487C"/>
                                <w:sz w:val="22"/>
                                <w:szCs w:val="22"/>
                              </w:rPr>
                              <w:t>I</w:t>
                            </w:r>
                            <w:r w:rsidRPr="00D16A72">
                              <w:rPr>
                                <w:b/>
                                <w:color w:val="1F487C"/>
                                <w:sz w:val="22"/>
                                <w:szCs w:val="22"/>
                              </w:rPr>
                              <w:t xml:space="preserve">nfecciosas, </w:t>
                            </w:r>
                          </w:p>
                          <w:p w14:paraId="0E2D4C72" w14:textId="77777777" w:rsidR="00797451" w:rsidRPr="00D16A72" w:rsidRDefault="00797451" w:rsidP="00797451">
                            <w:pPr>
                              <w:spacing w:line="261" w:lineRule="auto"/>
                              <w:ind w:left="58"/>
                              <w:jc w:val="right"/>
                              <w:rPr>
                                <w:rFonts w:cstheme="minorBidi"/>
                                <w:b/>
                                <w:bCs/>
                                <w:color w:val="1F487C"/>
                                <w:kern w:val="24"/>
                                <w:sz w:val="22"/>
                                <w:szCs w:val="22"/>
                              </w:rPr>
                            </w:pPr>
                            <w:r w:rsidRPr="00D16A72">
                              <w:rPr>
                                <w:b/>
                                <w:color w:val="1F487C"/>
                                <w:sz w:val="22"/>
                                <w:szCs w:val="22"/>
                              </w:rPr>
                              <w:t>Institutos Nacionales de Salud</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62C75F5F" id="Rectángulo 3" o:spid="_x0000_s1028" style="position:absolute;margin-left:310.1pt;margin-top:726.75pt;width:215.5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" filled="f" stroked="f">
                <v:textbox style="mso-fit-shape-to-text:t" inset="0,0,0,0">
                  <w:txbxContent>
                    <w:p w14:paraId="4E7C35EB" w14:textId="32778A9B" w:rsidR="00797451" w:rsidRPr="00D16A72" w:rsidRDefault="00797451" w:rsidP="00797451">
                      <w:pPr>
                        <w:spacing w:line="261" w:lineRule="auto"/>
                        <w:ind w:left="58"/>
                        <w:jc w:val="right"/>
                        <w:rPr>
                          <w:rFonts w:cstheme="minorBidi"/>
                          <w:b/>
                          <w:bCs/>
                          <w:color w:val="1F487C"/>
                          <w:kern w:val="24"/>
                          <w:sz w:val="22"/>
                          <w:szCs w:val="22"/>
                        </w:rPr>
                      </w:pPr>
                      <w:r w:rsidRPr="00D16A72">
                        <w:rPr>
                          <w:b/>
                          <w:color w:val="1F487C"/>
                          <w:sz w:val="22"/>
                          <w:szCs w:val="22"/>
                        </w:rPr>
                        <w:t xml:space="preserve">División de SIDA, Instituto Nacional de Alergias y Enfermedades </w:t>
                      </w:r>
                      <w:r w:rsidR="00F168E8" w:rsidRPr="00D16A72">
                        <w:rPr>
                          <w:b/>
                          <w:color w:val="1F487C"/>
                          <w:sz w:val="22"/>
                          <w:szCs w:val="22"/>
                        </w:rPr>
                        <w:t>I</w:t>
                      </w:r>
                      <w:r w:rsidRPr="00D16A72">
                        <w:rPr>
                          <w:b/>
                          <w:color w:val="1F487C"/>
                          <w:sz w:val="22"/>
                          <w:szCs w:val="22"/>
                        </w:rPr>
                        <w:t xml:space="preserve">nfecciosas, </w:t>
                      </w:r>
                    </w:p>
                    <w:p w14:paraId="0E2D4C72" w14:textId="77777777" w:rsidR="00797451" w:rsidRPr="00D16A72" w:rsidRDefault="00797451" w:rsidP="00797451">
                      <w:pPr>
                        <w:spacing w:line="261" w:lineRule="auto"/>
                        <w:ind w:left="58"/>
                        <w:jc w:val="right"/>
                        <w:rPr>
                          <w:rFonts w:cstheme="minorBidi"/>
                          <w:b/>
                          <w:bCs/>
                          <w:color w:val="1F487C"/>
                          <w:kern w:val="24"/>
                          <w:sz w:val="22"/>
                          <w:szCs w:val="22"/>
                        </w:rPr>
                      </w:pPr>
                      <w:r w:rsidRPr="00D16A72">
                        <w:rPr>
                          <w:b/>
                          <w:color w:val="1F487C"/>
                          <w:sz w:val="22"/>
                          <w:szCs w:val="22"/>
                        </w:rPr>
                        <w:t>Institutos Nacionales de Salud</w:t>
                      </w:r>
                    </w:p>
                  </w:txbxContent>
                </v:textbox>
                <w10:wrap anchory="page"/>
                <w10:anchorlock/>
              </v:rect>
            </w:pict>
          </mc:Fallback>
        </mc:AlternateContent>
      </w:r>
    </w:p>
    <w:p w14:paraId="77B33701" w14:textId="77777777" w:rsidR="00797451" w:rsidRPr="003C3979" w:rsidRDefault="00797451" w:rsidP="00150735">
      <w:pPr>
        <w:rPr>
          <w:rStyle w:val="Ttulo1"/>
          <w:b w:val="0"/>
          <w:bCs w:val="0"/>
          <w:color w:val="1F487C"/>
          <w:sz w:val="22"/>
          <w:szCs w:val="22"/>
          <w:lang w:val="es-ES_tradnl"/>
        </w:rPr>
        <w:sectPr w:rsidR="00797451" w:rsidRPr="003C3979" w:rsidSect="00797451">
          <w:footerReference w:type="default" r:id="rId9"/>
          <w:pgSz w:w="12240" w:h="15840" w:code="1"/>
          <w:pgMar w:top="1701" w:right="1418" w:bottom="1701" w:left="1418" w:header="851" w:footer="851" w:gutter="0"/>
          <w:pgNumType w:fmt="lowerRoman" w:start="1"/>
          <w:cols w:space="720"/>
          <w:noEndnote/>
          <w:docGrid w:linePitch="360"/>
        </w:sectPr>
      </w:pPr>
    </w:p>
    <w:p w14:paraId="70FEB257" w14:textId="62EE9E1A" w:rsidR="00596BEF" w:rsidRPr="003C3979" w:rsidRDefault="00596BEF" w:rsidP="00797451">
      <w:pPr>
        <w:rPr>
          <w:color w:val="auto"/>
          <w:sz w:val="22"/>
          <w:szCs w:val="22"/>
          <w:lang w:val="es-ES_tradnl"/>
        </w:rPr>
      </w:pPr>
    </w:p>
    <w:tbl>
      <w:tblPr>
        <w:tblOverlap w:val="never"/>
        <w:tblW w:w="0" w:type="auto"/>
        <w:tblBorders>
          <w:top w:val="single" w:sz="24" w:space="0" w:color="0070C0"/>
          <w:bottom w:val="single" w:sz="24" w:space="0" w:color="0070C0"/>
        </w:tblBorders>
        <w:tblLayout w:type="fixed"/>
        <w:tblCellMar>
          <w:left w:w="10" w:type="dxa"/>
          <w:right w:w="10" w:type="dxa"/>
        </w:tblCellMar>
        <w:tblLook w:val="0000" w:firstRow="0" w:lastRow="0" w:firstColumn="0" w:lastColumn="0" w:noHBand="0" w:noVBand="0"/>
      </w:tblPr>
      <w:tblGrid>
        <w:gridCol w:w="9552"/>
      </w:tblGrid>
      <w:tr w:rsidR="00150735" w:rsidRPr="003C3979" w14:paraId="7F22662C" w14:textId="77777777" w:rsidTr="00150735">
        <w:tc>
          <w:tcPr>
            <w:tcW w:w="9552" w:type="dxa"/>
            <w:vAlign w:val="center"/>
          </w:tcPr>
          <w:p w14:paraId="184A8D7B" w14:textId="77777777" w:rsidR="00596BEF" w:rsidRPr="003C3979" w:rsidRDefault="00874D21" w:rsidP="00150735">
            <w:pPr>
              <w:pStyle w:val="Otro"/>
              <w:spacing w:before="200" w:after="200" w:line="240" w:lineRule="auto"/>
              <w:rPr>
                <w:color w:val="auto"/>
                <w:sz w:val="28"/>
                <w:szCs w:val="28"/>
                <w:lang w:val="es-ES_tradnl"/>
              </w:rPr>
            </w:pPr>
            <w:r w:rsidRPr="003C3979">
              <w:rPr>
                <w:rStyle w:val="Otro0"/>
                <w:b/>
                <w:color w:val="auto"/>
                <w:sz w:val="28"/>
                <w:lang w:val="es-ES_tradnl"/>
              </w:rPr>
              <w:t>ÍNDICE</w:t>
            </w:r>
          </w:p>
        </w:tc>
      </w:tr>
    </w:tbl>
    <w:p w14:paraId="65B6928E" w14:textId="77777777" w:rsidR="00596BEF" w:rsidRPr="003C3979" w:rsidRDefault="00596BEF" w:rsidP="00150735">
      <w:pPr>
        <w:rPr>
          <w:color w:val="auto"/>
          <w:lang w:val="es-ES_tradnl"/>
        </w:rPr>
      </w:pPr>
    </w:p>
    <w:p w14:paraId="619B7970" w14:textId="527C7710" w:rsidR="00F168E8" w:rsidRPr="003C3979" w:rsidRDefault="00C24348">
      <w:pPr>
        <w:pStyle w:val="TOC1"/>
        <w:tabs>
          <w:tab w:val="right" w:leader="dot" w:pos="9394"/>
        </w:tabs>
        <w:rPr>
          <w:rFonts w:asciiTheme="minorHAnsi" w:eastAsiaTheme="minorEastAsia" w:hAnsiTheme="minorHAnsi" w:cstheme="minorBidi"/>
          <w:b w:val="0"/>
          <w:caps w:val="0"/>
          <w:noProof/>
          <w:color w:val="auto"/>
          <w:kern w:val="2"/>
          <w:sz w:val="24"/>
          <w:lang w:val="es-ES_tradnl" w:eastAsia="zh-TW" w:bidi="ar-SA"/>
          <w14:ligatures w14:val="standardContextual"/>
        </w:rPr>
      </w:pPr>
      <w:r w:rsidRPr="003C3979">
        <w:rPr>
          <w:b w:val="0"/>
          <w:caps w:val="0"/>
          <w:color w:val="auto"/>
          <w:lang w:val="es-ES_tradnl"/>
        </w:rPr>
        <w:fldChar w:fldCharType="begin"/>
      </w:r>
      <w:r w:rsidRPr="003C3979">
        <w:rPr>
          <w:b w:val="0"/>
          <w:caps w:val="0"/>
          <w:color w:val="auto"/>
          <w:lang w:val="es-ES_tradnl"/>
        </w:rPr>
        <w:instrText xml:space="preserve"> TOC \h \z \t "T</w:instrText>
      </w:r>
      <w:r w:rsidRPr="003C3979">
        <w:rPr>
          <w:b w:val="0"/>
          <w:caps w:val="0"/>
          <w:color w:val="auto"/>
          <w:lang w:val="es-ES_tradnl"/>
        </w:rPr>
        <w:instrText>í</w:instrText>
      </w:r>
      <w:r w:rsidRPr="003C3979">
        <w:rPr>
          <w:b w:val="0"/>
          <w:caps w:val="0"/>
          <w:color w:val="auto"/>
          <w:lang w:val="es-ES_tradnl"/>
        </w:rPr>
        <w:instrText>tulo 1,1,T</w:instrText>
      </w:r>
      <w:r w:rsidRPr="003C3979">
        <w:rPr>
          <w:b w:val="0"/>
          <w:caps w:val="0"/>
          <w:color w:val="auto"/>
          <w:lang w:val="es-ES_tradnl"/>
        </w:rPr>
        <w:instrText>í</w:instrText>
      </w:r>
      <w:r w:rsidRPr="003C3979">
        <w:rPr>
          <w:b w:val="0"/>
          <w:caps w:val="0"/>
          <w:color w:val="auto"/>
          <w:lang w:val="es-ES_tradnl"/>
        </w:rPr>
        <w:instrText xml:space="preserve">tulo 2,2" </w:instrText>
      </w:r>
      <w:r w:rsidRPr="003C3979">
        <w:rPr>
          <w:b w:val="0"/>
          <w:caps w:val="0"/>
          <w:color w:val="auto"/>
          <w:lang w:val="es-ES_tradnl"/>
        </w:rPr>
        <w:fldChar w:fldCharType="separate"/>
      </w:r>
      <w:hyperlink w:anchor="_Toc208231675" w:history="1">
        <w:r w:rsidR="00F168E8" w:rsidRPr="003C3979">
          <w:rPr>
            <w:rStyle w:val="Hyperlink"/>
            <w:noProof/>
            <w:lang w:val="es-ES_tradnl"/>
          </w:rPr>
          <w:t>ANTECEDENTES</w:t>
        </w:r>
        <w:r w:rsidR="00F168E8" w:rsidRPr="003C3979">
          <w:rPr>
            <w:noProof/>
            <w:webHidden/>
            <w:lang w:val="es-ES_tradnl"/>
          </w:rPr>
          <w:tab/>
        </w:r>
        <w:r w:rsidR="00F168E8" w:rsidRPr="003C3979">
          <w:rPr>
            <w:noProof/>
            <w:webHidden/>
            <w:lang w:val="es-ES_tradnl"/>
          </w:rPr>
          <w:fldChar w:fldCharType="begin"/>
        </w:r>
        <w:r w:rsidR="00F168E8" w:rsidRPr="003C3979">
          <w:rPr>
            <w:noProof/>
            <w:webHidden/>
            <w:lang w:val="es-ES_tradnl"/>
          </w:rPr>
          <w:instrText xml:space="preserve"> PAGEREF _Toc208231675 \h </w:instrText>
        </w:r>
        <w:r w:rsidR="00F168E8" w:rsidRPr="003C3979">
          <w:rPr>
            <w:noProof/>
            <w:webHidden/>
            <w:lang w:val="es-ES_tradnl"/>
          </w:rPr>
        </w:r>
        <w:r w:rsidR="00F168E8" w:rsidRPr="003C3979">
          <w:rPr>
            <w:noProof/>
            <w:webHidden/>
            <w:lang w:val="es-ES_tradnl"/>
          </w:rPr>
          <w:fldChar w:fldCharType="separate"/>
        </w:r>
        <w:r w:rsidR="00E36F3F">
          <w:rPr>
            <w:noProof/>
            <w:webHidden/>
            <w:lang w:val="es-ES_tradnl"/>
          </w:rPr>
          <w:t>1</w:t>
        </w:r>
        <w:r w:rsidR="00F168E8" w:rsidRPr="003C3979">
          <w:rPr>
            <w:noProof/>
            <w:webHidden/>
            <w:lang w:val="es-ES_tradnl"/>
          </w:rPr>
          <w:fldChar w:fldCharType="end"/>
        </w:r>
      </w:hyperlink>
    </w:p>
    <w:p w14:paraId="248EA564" w14:textId="233C6EBD" w:rsidR="00F168E8" w:rsidRPr="003C3979" w:rsidRDefault="00874D21">
      <w:pPr>
        <w:pStyle w:val="TOC2"/>
        <w:rPr>
          <w:rFonts w:asciiTheme="minorHAnsi" w:eastAsiaTheme="minorEastAsia" w:hAnsiTheme="minorHAnsi" w:cstheme="minorBidi"/>
          <w:smallCaps w:val="0"/>
          <w:color w:val="auto"/>
          <w:kern w:val="2"/>
          <w:sz w:val="24"/>
          <w:szCs w:val="24"/>
          <w:lang w:val="es-ES_tradnl" w:eastAsia="zh-TW" w:bidi="ar-SA"/>
          <w14:ligatures w14:val="standardContextual"/>
        </w:rPr>
      </w:pPr>
      <w:hyperlink w:anchor="_Toc208231676" w:history="1">
        <w:r w:rsidR="00F168E8" w:rsidRPr="003C3979">
          <w:rPr>
            <w:rStyle w:val="Hyperlink"/>
            <w:lang w:val="es-ES_tradnl"/>
          </w:rPr>
          <w:t>Objetivo</w:t>
        </w:r>
        <w:r w:rsidR="00F168E8" w:rsidRPr="003C3979">
          <w:rPr>
            <w:webHidden/>
            <w:lang w:val="es-ES_tradnl"/>
          </w:rPr>
          <w:tab/>
        </w:r>
        <w:r w:rsidR="00F168E8" w:rsidRPr="003C3979">
          <w:rPr>
            <w:webHidden/>
            <w:lang w:val="es-ES_tradnl"/>
          </w:rPr>
          <w:fldChar w:fldCharType="begin"/>
        </w:r>
        <w:r w:rsidR="00F168E8" w:rsidRPr="003C3979">
          <w:rPr>
            <w:webHidden/>
            <w:lang w:val="es-ES_tradnl"/>
          </w:rPr>
          <w:instrText xml:space="preserve"> PAGEREF _Toc208231676 \h </w:instrText>
        </w:r>
        <w:r w:rsidR="00F168E8" w:rsidRPr="003C3979">
          <w:rPr>
            <w:webHidden/>
            <w:lang w:val="es-ES_tradnl"/>
          </w:rPr>
        </w:r>
        <w:r w:rsidR="00F168E8" w:rsidRPr="003C3979">
          <w:rPr>
            <w:webHidden/>
            <w:lang w:val="es-ES_tradnl"/>
          </w:rPr>
          <w:fldChar w:fldCharType="separate"/>
        </w:r>
        <w:r w:rsidR="00E36F3F">
          <w:rPr>
            <w:webHidden/>
            <w:lang w:val="es-ES_tradnl"/>
          </w:rPr>
          <w:t>1</w:t>
        </w:r>
        <w:r w:rsidR="00F168E8" w:rsidRPr="003C3979">
          <w:rPr>
            <w:webHidden/>
            <w:lang w:val="es-ES_tradnl"/>
          </w:rPr>
          <w:fldChar w:fldCharType="end"/>
        </w:r>
      </w:hyperlink>
    </w:p>
    <w:p w14:paraId="0F6BAFCB" w14:textId="6D3471F7" w:rsidR="00F168E8" w:rsidRPr="003C3979" w:rsidRDefault="00874D21">
      <w:pPr>
        <w:pStyle w:val="TOC1"/>
        <w:tabs>
          <w:tab w:val="right" w:leader="dot" w:pos="9394"/>
        </w:tabs>
        <w:rPr>
          <w:rFonts w:asciiTheme="minorHAnsi" w:eastAsiaTheme="minorEastAsia" w:hAnsiTheme="minorHAnsi" w:cstheme="minorBidi"/>
          <w:b w:val="0"/>
          <w:caps w:val="0"/>
          <w:noProof/>
          <w:color w:val="auto"/>
          <w:kern w:val="2"/>
          <w:sz w:val="24"/>
          <w:lang w:val="es-ES_tradnl" w:eastAsia="zh-TW" w:bidi="ar-SA"/>
          <w14:ligatures w14:val="standardContextual"/>
        </w:rPr>
      </w:pPr>
      <w:hyperlink w:anchor="_Toc208231677" w:history="1">
        <w:r w:rsidR="00F168E8" w:rsidRPr="003C3979">
          <w:rPr>
            <w:rStyle w:val="Hyperlink"/>
            <w:bCs/>
            <w:noProof/>
            <w:lang w:val="es-ES_tradnl"/>
          </w:rPr>
          <w:t>PARTE I. PARTICIPACI</w:t>
        </w:r>
        <w:r w:rsidR="00F168E8" w:rsidRPr="003C3979">
          <w:rPr>
            <w:rStyle w:val="Hyperlink"/>
            <w:bCs/>
            <w:noProof/>
            <w:lang w:val="es-ES_tradnl"/>
          </w:rPr>
          <w:t>Ó</w:t>
        </w:r>
        <w:r w:rsidR="00F168E8" w:rsidRPr="003C3979">
          <w:rPr>
            <w:rStyle w:val="Hyperlink"/>
            <w:bCs/>
            <w:noProof/>
            <w:lang w:val="es-ES_tradnl"/>
          </w:rPr>
          <w:t>N COMUNITARIA</w:t>
        </w:r>
        <w:r w:rsidR="00F168E8" w:rsidRPr="003C3979">
          <w:rPr>
            <w:noProof/>
            <w:webHidden/>
            <w:lang w:val="es-ES_tradnl"/>
          </w:rPr>
          <w:tab/>
        </w:r>
        <w:r w:rsidR="00F168E8" w:rsidRPr="003C3979">
          <w:rPr>
            <w:noProof/>
            <w:webHidden/>
            <w:lang w:val="es-ES_tradnl"/>
          </w:rPr>
          <w:fldChar w:fldCharType="begin"/>
        </w:r>
        <w:r w:rsidR="00F168E8" w:rsidRPr="003C3979">
          <w:rPr>
            <w:noProof/>
            <w:webHidden/>
            <w:lang w:val="es-ES_tradnl"/>
          </w:rPr>
          <w:instrText xml:space="preserve"> PAGEREF _Toc208231677 \h </w:instrText>
        </w:r>
        <w:r w:rsidR="00F168E8" w:rsidRPr="003C3979">
          <w:rPr>
            <w:noProof/>
            <w:webHidden/>
            <w:lang w:val="es-ES_tradnl"/>
          </w:rPr>
        </w:r>
        <w:r w:rsidR="00F168E8" w:rsidRPr="003C3979">
          <w:rPr>
            <w:noProof/>
            <w:webHidden/>
            <w:lang w:val="es-ES_tradnl"/>
          </w:rPr>
          <w:fldChar w:fldCharType="separate"/>
        </w:r>
        <w:r w:rsidR="00E36F3F">
          <w:rPr>
            <w:noProof/>
            <w:webHidden/>
            <w:lang w:val="es-ES_tradnl"/>
          </w:rPr>
          <w:t>2</w:t>
        </w:r>
        <w:r w:rsidR="00F168E8" w:rsidRPr="003C3979">
          <w:rPr>
            <w:noProof/>
            <w:webHidden/>
            <w:lang w:val="es-ES_tradnl"/>
          </w:rPr>
          <w:fldChar w:fldCharType="end"/>
        </w:r>
      </w:hyperlink>
    </w:p>
    <w:p w14:paraId="3143B6A5" w14:textId="2BFD42DE" w:rsidR="00F168E8" w:rsidRPr="003C3979" w:rsidRDefault="00874D21">
      <w:pPr>
        <w:pStyle w:val="TOC2"/>
        <w:rPr>
          <w:rStyle w:val="Hyperlink"/>
          <w:lang w:val="es-ES_tradnl"/>
        </w:rPr>
      </w:pPr>
      <w:hyperlink w:anchor="_Toc208231678" w:history="1">
        <w:r w:rsidR="00F168E8" w:rsidRPr="003C3979">
          <w:rPr>
            <w:rStyle w:val="Hyperlink"/>
            <w:lang w:val="es-ES_tradnl"/>
          </w:rPr>
          <w:t>Razones para la participación comunitaria</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_Toc208231678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3</w:t>
        </w:r>
        <w:r w:rsidR="00F168E8" w:rsidRPr="003C3979">
          <w:rPr>
            <w:rStyle w:val="Hyperlink"/>
            <w:webHidden/>
            <w:lang w:val="es-ES_tradnl"/>
          </w:rPr>
          <w:fldChar w:fldCharType="end"/>
        </w:r>
      </w:hyperlink>
    </w:p>
    <w:p w14:paraId="0DC29EC1" w14:textId="1335389D" w:rsidR="00F168E8" w:rsidRPr="003C3979" w:rsidRDefault="00874D21">
      <w:pPr>
        <w:pStyle w:val="TOC2"/>
        <w:rPr>
          <w:rStyle w:val="Hyperlink"/>
          <w:lang w:val="es-ES_tradnl"/>
        </w:rPr>
      </w:pPr>
      <w:hyperlink w:anchor="_Toc208231679" w:history="1">
        <w:r w:rsidR="00F168E8" w:rsidRPr="003C3979">
          <w:rPr>
            <w:rStyle w:val="Hyperlink"/>
            <w:lang w:val="es-ES_tradnl"/>
          </w:rPr>
          <w:t>Principios de participación comunitaria</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_Toc208231679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3</w:t>
        </w:r>
        <w:r w:rsidR="00F168E8" w:rsidRPr="003C3979">
          <w:rPr>
            <w:rStyle w:val="Hyperlink"/>
            <w:webHidden/>
            <w:lang w:val="es-ES_tradnl"/>
          </w:rPr>
          <w:fldChar w:fldCharType="end"/>
        </w:r>
      </w:hyperlink>
    </w:p>
    <w:p w14:paraId="7E50F82C" w14:textId="003A0F6E" w:rsidR="00F168E8" w:rsidRPr="003C3979" w:rsidRDefault="00874D21">
      <w:pPr>
        <w:pStyle w:val="TOC2"/>
        <w:rPr>
          <w:rStyle w:val="Hyperlink"/>
          <w:lang w:val="es-ES_tradnl"/>
        </w:rPr>
      </w:pPr>
      <w:hyperlink w:anchor="_Toc208231680" w:history="1">
        <w:r w:rsidR="00F168E8" w:rsidRPr="003C3979">
          <w:rPr>
            <w:rStyle w:val="Hyperlink"/>
            <w:lang w:val="es-ES_tradnl"/>
          </w:rPr>
          <w:t>Modelo de Comité de Asesoramiento Comunitario (CAB)</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_Toc208231680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4</w:t>
        </w:r>
        <w:r w:rsidR="00F168E8" w:rsidRPr="003C3979">
          <w:rPr>
            <w:rStyle w:val="Hyperlink"/>
            <w:webHidden/>
            <w:lang w:val="es-ES_tradnl"/>
          </w:rPr>
          <w:fldChar w:fldCharType="end"/>
        </w:r>
      </w:hyperlink>
    </w:p>
    <w:p w14:paraId="034DBAAE" w14:textId="0274D5BB" w:rsidR="00F168E8" w:rsidRPr="003C3979" w:rsidRDefault="00874D21">
      <w:pPr>
        <w:pStyle w:val="TOC2"/>
        <w:rPr>
          <w:rStyle w:val="Hyperlink"/>
          <w:lang w:val="es-ES_tradnl"/>
        </w:rPr>
      </w:pPr>
      <w:hyperlink w:anchor="_Toc208231681" w:history="1">
        <w:r w:rsidR="00F168E8" w:rsidRPr="003C3979">
          <w:rPr>
            <w:rStyle w:val="Hyperlink"/>
            <w:lang w:val="es-ES_tradnl"/>
          </w:rPr>
          <w:t>¿Quiénes participan en un CAB?</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_Toc208231681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5</w:t>
        </w:r>
        <w:r w:rsidR="00F168E8" w:rsidRPr="003C3979">
          <w:rPr>
            <w:rStyle w:val="Hyperlink"/>
            <w:webHidden/>
            <w:lang w:val="es-ES_tradnl"/>
          </w:rPr>
          <w:fldChar w:fldCharType="end"/>
        </w:r>
      </w:hyperlink>
    </w:p>
    <w:p w14:paraId="57FF6114" w14:textId="1ECCFAA6" w:rsidR="00F168E8" w:rsidRPr="003C3979" w:rsidRDefault="00874D21">
      <w:pPr>
        <w:pStyle w:val="TOC1"/>
        <w:tabs>
          <w:tab w:val="right" w:leader="dot" w:pos="9394"/>
        </w:tabs>
        <w:rPr>
          <w:rFonts w:asciiTheme="minorHAnsi" w:eastAsiaTheme="minorEastAsia" w:hAnsiTheme="minorHAnsi" w:cstheme="minorBidi"/>
          <w:b w:val="0"/>
          <w:caps w:val="0"/>
          <w:noProof/>
          <w:color w:val="auto"/>
          <w:kern w:val="2"/>
          <w:sz w:val="24"/>
          <w:lang w:val="es-ES_tradnl" w:eastAsia="zh-TW" w:bidi="ar-SA"/>
          <w14:ligatures w14:val="standardContextual"/>
        </w:rPr>
      </w:pPr>
      <w:hyperlink w:anchor="_Toc208231682" w:history="1">
        <w:r w:rsidR="00F168E8" w:rsidRPr="003C3979">
          <w:rPr>
            <w:rStyle w:val="Hyperlink"/>
            <w:bCs/>
            <w:noProof/>
            <w:lang w:val="es-ES_tradnl"/>
          </w:rPr>
          <w:t>PARTE II. FUNCIONES Y RESPONSABILIDADES</w:t>
        </w:r>
        <w:r w:rsidR="00F168E8" w:rsidRPr="003C3979">
          <w:rPr>
            <w:noProof/>
            <w:webHidden/>
            <w:lang w:val="es-ES_tradnl"/>
          </w:rPr>
          <w:tab/>
        </w:r>
        <w:r w:rsidR="00F168E8" w:rsidRPr="003C3979">
          <w:rPr>
            <w:noProof/>
            <w:webHidden/>
            <w:lang w:val="es-ES_tradnl"/>
          </w:rPr>
          <w:fldChar w:fldCharType="begin"/>
        </w:r>
        <w:r w:rsidR="00F168E8" w:rsidRPr="003C3979">
          <w:rPr>
            <w:noProof/>
            <w:webHidden/>
            <w:lang w:val="es-ES_tradnl"/>
          </w:rPr>
          <w:instrText xml:space="preserve"> PAGEREF _Toc208231682 \h </w:instrText>
        </w:r>
        <w:r w:rsidR="00F168E8" w:rsidRPr="003C3979">
          <w:rPr>
            <w:noProof/>
            <w:webHidden/>
            <w:lang w:val="es-ES_tradnl"/>
          </w:rPr>
        </w:r>
        <w:r w:rsidR="00F168E8" w:rsidRPr="003C3979">
          <w:rPr>
            <w:noProof/>
            <w:webHidden/>
            <w:lang w:val="es-ES_tradnl"/>
          </w:rPr>
          <w:fldChar w:fldCharType="separate"/>
        </w:r>
        <w:r w:rsidR="00E36F3F">
          <w:rPr>
            <w:noProof/>
            <w:webHidden/>
            <w:lang w:val="es-ES_tradnl"/>
          </w:rPr>
          <w:t>5</w:t>
        </w:r>
        <w:r w:rsidR="00F168E8" w:rsidRPr="003C3979">
          <w:rPr>
            <w:noProof/>
            <w:webHidden/>
            <w:lang w:val="es-ES_tradnl"/>
          </w:rPr>
          <w:fldChar w:fldCharType="end"/>
        </w:r>
      </w:hyperlink>
    </w:p>
    <w:p w14:paraId="7B3C1B20" w14:textId="16D1C810" w:rsidR="00F168E8" w:rsidRPr="003C3979" w:rsidRDefault="00874D21">
      <w:pPr>
        <w:pStyle w:val="TOC2"/>
        <w:rPr>
          <w:rStyle w:val="Hyperlink"/>
          <w:lang w:val="es-ES_tradnl"/>
        </w:rPr>
      </w:pPr>
      <w:hyperlink w:anchor="_Toc208231683" w:history="1">
        <w:r w:rsidR="00F168E8" w:rsidRPr="003C3979">
          <w:rPr>
            <w:rStyle w:val="Hyperlink"/>
            <w:lang w:val="es-ES_tradnl"/>
          </w:rPr>
          <w:t>Funciones y responsabilidades de los miembros del CAB</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_Toc208231683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5</w:t>
        </w:r>
        <w:r w:rsidR="00F168E8" w:rsidRPr="003C3979">
          <w:rPr>
            <w:rStyle w:val="Hyperlink"/>
            <w:webHidden/>
            <w:lang w:val="es-ES_tradnl"/>
          </w:rPr>
          <w:fldChar w:fldCharType="end"/>
        </w:r>
      </w:hyperlink>
    </w:p>
    <w:p w14:paraId="4BE989D1" w14:textId="308E26B8" w:rsidR="00F168E8" w:rsidRPr="003C3979" w:rsidRDefault="00874D21">
      <w:pPr>
        <w:pStyle w:val="TOC2"/>
        <w:rPr>
          <w:rStyle w:val="Hyperlink"/>
          <w:lang w:val="es-ES_tradnl"/>
        </w:rPr>
      </w:pPr>
      <w:hyperlink w:anchor="_Toc208231684" w:history="1">
        <w:r w:rsidR="00F168E8" w:rsidRPr="003C3979">
          <w:rPr>
            <w:rStyle w:val="Hyperlink"/>
            <w:lang w:val="es-ES_tradnl"/>
          </w:rPr>
          <w:t>Funciones y responsabilidades de los investigadores y del personal de la investigación</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_Toc208231684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6</w:t>
        </w:r>
        <w:r w:rsidR="00F168E8" w:rsidRPr="003C3979">
          <w:rPr>
            <w:rStyle w:val="Hyperlink"/>
            <w:webHidden/>
            <w:lang w:val="es-ES_tradnl"/>
          </w:rPr>
          <w:fldChar w:fldCharType="end"/>
        </w:r>
      </w:hyperlink>
    </w:p>
    <w:p w14:paraId="5959060B" w14:textId="64460038" w:rsidR="00F168E8" w:rsidRPr="003C3979" w:rsidRDefault="00874D21">
      <w:pPr>
        <w:pStyle w:val="TOC2"/>
        <w:rPr>
          <w:rStyle w:val="Hyperlink"/>
          <w:lang w:val="es-ES_tradnl"/>
        </w:rPr>
      </w:pPr>
      <w:hyperlink w:anchor="_Toc208231685" w:history="1">
        <w:r w:rsidR="00F168E8" w:rsidRPr="003C3979">
          <w:rPr>
            <w:rStyle w:val="Hyperlink"/>
            <w:lang w:val="es-ES_tradnl"/>
          </w:rPr>
          <w:t>Necesidades administrativas y de apoyo</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_Toc208231685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7</w:t>
        </w:r>
        <w:r w:rsidR="00F168E8" w:rsidRPr="003C3979">
          <w:rPr>
            <w:rStyle w:val="Hyperlink"/>
            <w:webHidden/>
            <w:lang w:val="es-ES_tradnl"/>
          </w:rPr>
          <w:fldChar w:fldCharType="end"/>
        </w:r>
      </w:hyperlink>
    </w:p>
    <w:p w14:paraId="4749BC25" w14:textId="0498E45C" w:rsidR="00F168E8" w:rsidRPr="003C3979" w:rsidRDefault="00874D21">
      <w:pPr>
        <w:pStyle w:val="TOC2"/>
        <w:rPr>
          <w:rStyle w:val="Hyperlink"/>
          <w:lang w:val="es-ES_tradnl"/>
        </w:rPr>
      </w:pPr>
      <w:hyperlink w:anchor="_Toc208231686" w:history="1">
        <w:r w:rsidR="00F168E8" w:rsidRPr="003C3979">
          <w:rPr>
            <w:rStyle w:val="Hyperlink"/>
            <w:lang w:val="es-ES_tradnl"/>
          </w:rPr>
          <w:t>Establecimiento de las bases</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_Toc208231686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8</w:t>
        </w:r>
        <w:r w:rsidR="00F168E8" w:rsidRPr="003C3979">
          <w:rPr>
            <w:rStyle w:val="Hyperlink"/>
            <w:webHidden/>
            <w:lang w:val="es-ES_tradnl"/>
          </w:rPr>
          <w:fldChar w:fldCharType="end"/>
        </w:r>
      </w:hyperlink>
    </w:p>
    <w:p w14:paraId="72C3C3B6" w14:textId="791FAA09" w:rsidR="00F168E8" w:rsidRPr="003C3979" w:rsidRDefault="00874D21">
      <w:pPr>
        <w:pStyle w:val="TOC2"/>
        <w:rPr>
          <w:rStyle w:val="Hyperlink"/>
          <w:lang w:val="es-ES_tradnl"/>
        </w:rPr>
      </w:pPr>
      <w:hyperlink w:anchor="_Toc208231687" w:history="1">
        <w:r w:rsidR="00F168E8" w:rsidRPr="003C3979">
          <w:rPr>
            <w:rStyle w:val="Hyperlink"/>
            <w:lang w:val="es-ES_tradnl"/>
          </w:rPr>
          <w:t>Implementación del estudio de investigación</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_Toc208231687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10</w:t>
        </w:r>
        <w:r w:rsidR="00F168E8" w:rsidRPr="003C3979">
          <w:rPr>
            <w:rStyle w:val="Hyperlink"/>
            <w:webHidden/>
            <w:lang w:val="es-ES_tradnl"/>
          </w:rPr>
          <w:fldChar w:fldCharType="end"/>
        </w:r>
      </w:hyperlink>
    </w:p>
    <w:p w14:paraId="5B380903" w14:textId="60A4C5CE" w:rsidR="00F168E8" w:rsidRPr="003C3979" w:rsidRDefault="00874D21">
      <w:pPr>
        <w:pStyle w:val="TOC2"/>
        <w:rPr>
          <w:rStyle w:val="Hyperlink"/>
          <w:lang w:val="es-ES_tradnl"/>
        </w:rPr>
      </w:pPr>
      <w:hyperlink w:anchor="_Toc208231688" w:history="1">
        <w:r w:rsidR="00F168E8" w:rsidRPr="003C3979">
          <w:rPr>
            <w:rStyle w:val="Hyperlink"/>
            <w:lang w:val="es-ES_tradnl"/>
          </w:rPr>
          <w:t>Comunicación de los resultados de la investigación</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_Toc208231688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12</w:t>
        </w:r>
        <w:r w:rsidR="00F168E8" w:rsidRPr="003C3979">
          <w:rPr>
            <w:rStyle w:val="Hyperlink"/>
            <w:webHidden/>
            <w:lang w:val="es-ES_tradnl"/>
          </w:rPr>
          <w:fldChar w:fldCharType="end"/>
        </w:r>
      </w:hyperlink>
    </w:p>
    <w:p w14:paraId="0FBEA783" w14:textId="7D7531FC" w:rsidR="00F168E8" w:rsidRPr="003C3979" w:rsidRDefault="00874D21">
      <w:pPr>
        <w:pStyle w:val="TOC2"/>
        <w:rPr>
          <w:rStyle w:val="Hyperlink"/>
          <w:lang w:val="es-ES_tradnl"/>
        </w:rPr>
      </w:pPr>
      <w:hyperlink w:anchor="_Toc208231689" w:history="1">
        <w:r w:rsidR="00F168E8" w:rsidRPr="003C3979">
          <w:rPr>
            <w:rStyle w:val="Hyperlink"/>
            <w:lang w:val="es-ES_tradnl"/>
          </w:rPr>
          <w:t>Establecimiento de prioridades científicas del CAB</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_Toc208231689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14</w:t>
        </w:r>
        <w:r w:rsidR="00F168E8" w:rsidRPr="003C3979">
          <w:rPr>
            <w:rStyle w:val="Hyperlink"/>
            <w:webHidden/>
            <w:lang w:val="es-ES_tradnl"/>
          </w:rPr>
          <w:fldChar w:fldCharType="end"/>
        </w:r>
      </w:hyperlink>
    </w:p>
    <w:p w14:paraId="202D03E4" w14:textId="19D9D1A4" w:rsidR="00F168E8" w:rsidRPr="003C3979" w:rsidRDefault="00874D21">
      <w:pPr>
        <w:pStyle w:val="TOC1"/>
        <w:tabs>
          <w:tab w:val="right" w:leader="dot" w:pos="9394"/>
        </w:tabs>
        <w:rPr>
          <w:rFonts w:asciiTheme="minorHAnsi" w:eastAsiaTheme="minorEastAsia" w:hAnsiTheme="minorHAnsi" w:cstheme="minorBidi"/>
          <w:b w:val="0"/>
          <w:caps w:val="0"/>
          <w:noProof/>
          <w:color w:val="auto"/>
          <w:kern w:val="2"/>
          <w:sz w:val="24"/>
          <w:lang w:val="es-ES_tradnl" w:eastAsia="zh-TW" w:bidi="ar-SA"/>
          <w14:ligatures w14:val="standardContextual"/>
        </w:rPr>
      </w:pPr>
      <w:hyperlink w:anchor="_Toc208231690" w:history="1">
        <w:r w:rsidR="00F168E8" w:rsidRPr="003C3979">
          <w:rPr>
            <w:rStyle w:val="Hyperlink"/>
            <w:bCs/>
            <w:noProof/>
            <w:lang w:val="es-ES_tradnl"/>
          </w:rPr>
          <w:t>PARTE III. AP</w:t>
        </w:r>
        <w:r w:rsidR="00F168E8" w:rsidRPr="003C3979">
          <w:rPr>
            <w:rStyle w:val="Hyperlink"/>
            <w:bCs/>
            <w:noProof/>
            <w:lang w:val="es-ES_tradnl"/>
          </w:rPr>
          <w:t>É</w:t>
        </w:r>
        <w:r w:rsidR="00F168E8" w:rsidRPr="003C3979">
          <w:rPr>
            <w:rStyle w:val="Hyperlink"/>
            <w:bCs/>
            <w:noProof/>
            <w:lang w:val="es-ES_tradnl"/>
          </w:rPr>
          <w:t>NDICE</w:t>
        </w:r>
        <w:r w:rsidR="00F168E8" w:rsidRPr="003C3979">
          <w:rPr>
            <w:noProof/>
            <w:webHidden/>
            <w:lang w:val="es-ES_tradnl"/>
          </w:rPr>
          <w:tab/>
        </w:r>
        <w:r w:rsidR="00F168E8" w:rsidRPr="003C3979">
          <w:rPr>
            <w:noProof/>
            <w:webHidden/>
            <w:lang w:val="es-ES_tradnl"/>
          </w:rPr>
          <w:fldChar w:fldCharType="begin"/>
        </w:r>
        <w:r w:rsidR="00F168E8" w:rsidRPr="003C3979">
          <w:rPr>
            <w:noProof/>
            <w:webHidden/>
            <w:lang w:val="es-ES_tradnl"/>
          </w:rPr>
          <w:instrText xml:space="preserve"> PAGEREF _Toc208231690 \h </w:instrText>
        </w:r>
        <w:r w:rsidR="00F168E8" w:rsidRPr="003C3979">
          <w:rPr>
            <w:noProof/>
            <w:webHidden/>
            <w:lang w:val="es-ES_tradnl"/>
          </w:rPr>
        </w:r>
        <w:r w:rsidR="00F168E8" w:rsidRPr="003C3979">
          <w:rPr>
            <w:noProof/>
            <w:webHidden/>
            <w:lang w:val="es-ES_tradnl"/>
          </w:rPr>
          <w:fldChar w:fldCharType="separate"/>
        </w:r>
        <w:r w:rsidR="00E36F3F">
          <w:rPr>
            <w:noProof/>
            <w:webHidden/>
            <w:lang w:val="es-ES_tradnl"/>
          </w:rPr>
          <w:t>16</w:t>
        </w:r>
        <w:r w:rsidR="00F168E8" w:rsidRPr="003C3979">
          <w:rPr>
            <w:noProof/>
            <w:webHidden/>
            <w:lang w:val="es-ES_tradnl"/>
          </w:rPr>
          <w:fldChar w:fldCharType="end"/>
        </w:r>
      </w:hyperlink>
    </w:p>
    <w:p w14:paraId="79FAF740" w14:textId="0D304F56" w:rsidR="00F168E8" w:rsidRPr="003C3979" w:rsidRDefault="00874D21">
      <w:pPr>
        <w:pStyle w:val="TOC2"/>
        <w:rPr>
          <w:rStyle w:val="Hyperlink"/>
          <w:lang w:val="es-ES_tradnl"/>
        </w:rPr>
      </w:pPr>
      <w:hyperlink w:anchor="_Toc208231691" w:history="1">
        <w:r w:rsidR="00F168E8" w:rsidRPr="003C3979">
          <w:rPr>
            <w:rStyle w:val="Hyperlink"/>
            <w:lang w:val="es-ES_tradnl"/>
          </w:rPr>
          <w:t>GLOSARIO</w:t>
        </w:r>
        <w:r w:rsidR="00F168E8" w:rsidRPr="003C3979">
          <w:rPr>
            <w:rStyle w:val="Hyperlink"/>
            <w:webHidden/>
            <w:lang w:val="es-ES_tradnl"/>
          </w:rPr>
          <w:tab/>
        </w:r>
        <w:r w:rsidR="00F168E8" w:rsidRPr="003C3979">
          <w:rPr>
            <w:rStyle w:val="Hyperlink"/>
            <w:webHidden/>
            <w:lang w:val="es-ES_tradnl"/>
          </w:rPr>
          <w:fldChar w:fldCharType="begin"/>
        </w:r>
        <w:r w:rsidR="00F168E8" w:rsidRPr="003C3979">
          <w:rPr>
            <w:rStyle w:val="Hyperlink"/>
            <w:webHidden/>
            <w:lang w:val="es-ES_tradnl"/>
          </w:rPr>
          <w:instrText xml:space="preserve"> PAGEREF _Toc208231691 \h </w:instrText>
        </w:r>
        <w:r w:rsidR="00F168E8" w:rsidRPr="003C3979">
          <w:rPr>
            <w:rStyle w:val="Hyperlink"/>
            <w:webHidden/>
            <w:lang w:val="es-ES_tradnl"/>
          </w:rPr>
        </w:r>
        <w:r w:rsidR="00F168E8" w:rsidRPr="003C3979">
          <w:rPr>
            <w:rStyle w:val="Hyperlink"/>
            <w:webHidden/>
            <w:lang w:val="es-ES_tradnl"/>
          </w:rPr>
          <w:fldChar w:fldCharType="separate"/>
        </w:r>
        <w:r w:rsidR="00E36F3F">
          <w:rPr>
            <w:rStyle w:val="Hyperlink"/>
            <w:webHidden/>
            <w:lang w:val="es-ES_tradnl"/>
          </w:rPr>
          <w:t>16</w:t>
        </w:r>
        <w:r w:rsidR="00F168E8" w:rsidRPr="003C3979">
          <w:rPr>
            <w:rStyle w:val="Hyperlink"/>
            <w:webHidden/>
            <w:lang w:val="es-ES_tradnl"/>
          </w:rPr>
          <w:fldChar w:fldCharType="end"/>
        </w:r>
      </w:hyperlink>
    </w:p>
    <w:p w14:paraId="0395C53E" w14:textId="2BEC3FA6" w:rsidR="00DB6FA1" w:rsidRPr="003C3979" w:rsidRDefault="00C24348" w:rsidP="00150735">
      <w:pPr>
        <w:rPr>
          <w:color w:val="auto"/>
          <w:lang w:val="es-ES_tradnl"/>
        </w:rPr>
      </w:pPr>
      <w:r w:rsidRPr="003C3979">
        <w:rPr>
          <w:rFonts w:ascii="Arial Narrow"/>
          <w:b/>
          <w:caps/>
          <w:color w:val="auto"/>
          <w:sz w:val="28"/>
          <w:lang w:val="es-ES_tradnl"/>
        </w:rPr>
        <w:fldChar w:fldCharType="end"/>
      </w:r>
    </w:p>
    <w:p w14:paraId="38448F00" w14:textId="1C31589F" w:rsidR="00596BEF" w:rsidRPr="003C3979" w:rsidRDefault="00596BEF" w:rsidP="00AF5868">
      <w:pPr>
        <w:pStyle w:val="Cuerpodeltexto60"/>
        <w:tabs>
          <w:tab w:val="left" w:pos="9214"/>
        </w:tabs>
        <w:spacing w:line="240" w:lineRule="auto"/>
        <w:jc w:val="left"/>
        <w:rPr>
          <w:rFonts w:ascii="Arial" w:hAnsi="Arial" w:cs="Arial"/>
          <w:color w:val="auto"/>
          <w:lang w:val="es-ES_tradnl"/>
        </w:rPr>
      </w:pPr>
    </w:p>
    <w:p w14:paraId="146D7D2D" w14:textId="77777777" w:rsidR="00DB6FA1" w:rsidRPr="003C3979" w:rsidRDefault="00DB6FA1" w:rsidP="00AF5868">
      <w:pPr>
        <w:pStyle w:val="Cuerpodeltexto60"/>
        <w:tabs>
          <w:tab w:val="left" w:pos="9214"/>
        </w:tabs>
        <w:spacing w:line="240" w:lineRule="auto"/>
        <w:jc w:val="left"/>
        <w:rPr>
          <w:rFonts w:ascii="Arial" w:hAnsi="Arial" w:cs="Arial"/>
          <w:color w:val="auto"/>
          <w:lang w:val="es-ES_tradnl"/>
        </w:rPr>
      </w:pPr>
    </w:p>
    <w:p w14:paraId="1CFA4514" w14:textId="77777777" w:rsidR="00797451" w:rsidRPr="003C3979" w:rsidRDefault="00797451">
      <w:pPr>
        <w:rPr>
          <w:rStyle w:val="Cuerpodeltexto3"/>
          <w:b w:val="0"/>
          <w:bCs w:val="0"/>
          <w:color w:val="auto"/>
          <w:w w:val="100"/>
          <w:sz w:val="24"/>
          <w:szCs w:val="24"/>
          <w:lang w:val="es-ES_tradnl"/>
        </w:rPr>
        <w:sectPr w:rsidR="00797451" w:rsidRPr="003C3979" w:rsidSect="00797451">
          <w:pgSz w:w="12240" w:h="15840" w:code="1"/>
          <w:pgMar w:top="1701" w:right="1418" w:bottom="1701" w:left="1418" w:header="851" w:footer="851" w:gutter="0"/>
          <w:pgNumType w:fmt="lowerRoman" w:start="1"/>
          <w:cols w:space="720"/>
          <w:noEndnote/>
          <w:docGrid w:linePitch="360"/>
        </w:sectPr>
      </w:pPr>
    </w:p>
    <w:p w14:paraId="701AA5BF" w14:textId="77777777" w:rsidR="00150735" w:rsidRPr="003C3979" w:rsidRDefault="00150735" w:rsidP="00150735">
      <w:pPr>
        <w:pStyle w:val="Ttulo10"/>
        <w:spacing w:line="240" w:lineRule="auto"/>
        <w:ind w:left="0"/>
        <w:rPr>
          <w:color w:val="auto"/>
          <w:sz w:val="22"/>
          <w:szCs w:val="22"/>
          <w:lang w:val="es-ES_tradnl"/>
        </w:rPr>
      </w:pPr>
    </w:p>
    <w:tbl>
      <w:tblPr>
        <w:tblOverlap w:val="never"/>
        <w:tblW w:w="0" w:type="auto"/>
        <w:tblBorders>
          <w:top w:val="single" w:sz="24" w:space="0" w:color="0070C0"/>
          <w:bottom w:val="single" w:sz="24" w:space="0" w:color="0070C0"/>
        </w:tblBorders>
        <w:tblLayout w:type="fixed"/>
        <w:tblCellMar>
          <w:left w:w="10" w:type="dxa"/>
          <w:right w:w="10" w:type="dxa"/>
        </w:tblCellMar>
        <w:tblLook w:val="0000" w:firstRow="0" w:lastRow="0" w:firstColumn="0" w:lastColumn="0" w:noHBand="0" w:noVBand="0"/>
      </w:tblPr>
      <w:tblGrid>
        <w:gridCol w:w="9552"/>
      </w:tblGrid>
      <w:tr w:rsidR="00150735" w:rsidRPr="003C3979" w14:paraId="73453AD7" w14:textId="77777777" w:rsidTr="00EC7D79">
        <w:tc>
          <w:tcPr>
            <w:tcW w:w="9552" w:type="dxa"/>
            <w:vAlign w:val="center"/>
          </w:tcPr>
          <w:p w14:paraId="49559516" w14:textId="12AE5991" w:rsidR="00150735" w:rsidRPr="003C3979" w:rsidRDefault="00150735" w:rsidP="007117D5">
            <w:pPr>
              <w:pStyle w:val="Heading1"/>
              <w:rPr>
                <w:lang w:val="es-ES_tradnl"/>
              </w:rPr>
            </w:pPr>
            <w:bookmarkStart w:id="0" w:name="_Toc208231675"/>
            <w:r w:rsidRPr="003C3979">
              <w:rPr>
                <w:lang w:val="es-ES_tradnl"/>
              </w:rPr>
              <w:t>ANTECEDENTES</w:t>
            </w:r>
            <w:bookmarkEnd w:id="0"/>
          </w:p>
        </w:tc>
      </w:tr>
    </w:tbl>
    <w:p w14:paraId="529AAF9B" w14:textId="64C1B652" w:rsidR="00596BEF" w:rsidRPr="003C3979" w:rsidRDefault="00874D21" w:rsidP="00BB39EF">
      <w:pPr>
        <w:pStyle w:val="Cuerpodeltexto20"/>
        <w:spacing w:before="240" w:line="240" w:lineRule="auto"/>
        <w:ind w:left="0"/>
        <w:rPr>
          <w:color w:val="auto"/>
          <w:sz w:val="22"/>
          <w:szCs w:val="22"/>
          <w:lang w:val="es-ES_tradnl"/>
        </w:rPr>
      </w:pPr>
      <w:r w:rsidRPr="003C3979">
        <w:rPr>
          <w:rStyle w:val="Cuerpodeltexto2"/>
          <w:color w:val="auto"/>
          <w:sz w:val="22"/>
          <w:lang w:val="es-ES_tradnl"/>
        </w:rPr>
        <w:t xml:space="preserve">El mundo de las investigaciones de ensayos clínicos se </w:t>
      </w:r>
      <w:r w:rsidRPr="003C3979">
        <w:rPr>
          <w:rStyle w:val="Cuerpodeltexto2"/>
          <w:color w:val="auto"/>
          <w:sz w:val="22"/>
          <w:lang w:val="es-ES_tradnl"/>
        </w:rPr>
        <w:t>encuentra bastante regulado; cuenta con una variedad de documentos que guían la realización de las investigaciones de ensayos clínicos. Los documentos de políticas y las pautas de procedimientos, como las</w:t>
      </w:r>
      <w:hyperlink r:id="rId10" w:history="1">
        <w:r w:rsidR="00596BEF" w:rsidRPr="003C3979">
          <w:rPr>
            <w:rStyle w:val="Cuerpodeltexto2"/>
            <w:color w:val="0000FF"/>
            <w:sz w:val="22"/>
            <w:lang w:val="es-ES_tradnl"/>
          </w:rPr>
          <w:t xml:space="preserve"> </w:t>
        </w:r>
        <w:r w:rsidR="00596BEF" w:rsidRPr="003C3979">
          <w:rPr>
            <w:rStyle w:val="Cuerpodeltexto2"/>
            <w:color w:val="0000FF"/>
            <w:sz w:val="22"/>
            <w:u w:val="single"/>
            <w:lang w:val="es-ES_tradnl"/>
          </w:rPr>
          <w:t>prácticas clínicas apropiadas</w:t>
        </w:r>
      </w:hyperlink>
      <w:r w:rsidRPr="003C3979">
        <w:rPr>
          <w:rStyle w:val="Cuerpodeltexto2"/>
          <w:color w:val="auto"/>
          <w:sz w:val="22"/>
          <w:u w:val="single"/>
          <w:lang w:val="es-ES_tradnl"/>
        </w:rPr>
        <w:t xml:space="preserve"> </w:t>
      </w:r>
      <w:hyperlink r:id="rId11" w:history="1">
        <w:r w:rsidR="00596BEF" w:rsidRPr="003C3979">
          <w:rPr>
            <w:rStyle w:val="Cuerpodeltexto2"/>
            <w:color w:val="auto"/>
            <w:sz w:val="22"/>
            <w:lang w:val="es-ES_tradnl"/>
          </w:rPr>
          <w:t>(</w:t>
        </w:r>
        <w:r w:rsidR="00596BEF" w:rsidRPr="003C3979">
          <w:rPr>
            <w:rStyle w:val="Cuerpodeltexto2"/>
            <w:i/>
            <w:iCs/>
            <w:color w:val="auto"/>
            <w:sz w:val="22"/>
            <w:lang w:val="es-ES_tradnl"/>
          </w:rPr>
          <w:t>Good Clinical Practice</w:t>
        </w:r>
        <w:r w:rsidR="00596BEF" w:rsidRPr="003C3979">
          <w:rPr>
            <w:rStyle w:val="Cuerpodeltexto2"/>
            <w:color w:val="auto"/>
            <w:sz w:val="22"/>
            <w:lang w:val="es-ES_tradnl"/>
          </w:rPr>
          <w:t xml:space="preserve">, GCP) </w:t>
        </w:r>
      </w:hyperlink>
      <w:r w:rsidRPr="003C3979">
        <w:rPr>
          <w:rStyle w:val="Cuerpodeltexto2"/>
          <w:color w:val="auto"/>
          <w:sz w:val="22"/>
          <w:lang w:val="es-ES_tradnl"/>
        </w:rPr>
        <w:t>y las</w:t>
      </w:r>
      <w:hyperlink r:id="rId12" w:history="1">
        <w:r w:rsidR="00596BEF" w:rsidRPr="003C3979">
          <w:rPr>
            <w:rStyle w:val="Cuerpodeltexto2"/>
            <w:color w:val="auto"/>
            <w:sz w:val="22"/>
            <w:lang w:val="es-ES_tradnl"/>
          </w:rPr>
          <w:t xml:space="preserve"> </w:t>
        </w:r>
        <w:r w:rsidR="00596BEF" w:rsidRPr="003C3979">
          <w:rPr>
            <w:rStyle w:val="Cuerpodeltexto2"/>
            <w:color w:val="0000FF"/>
            <w:sz w:val="22"/>
            <w:u w:val="single"/>
            <w:lang w:val="es-ES_tradnl"/>
          </w:rPr>
          <w:t>buenas prácticas de laboratorio clínico</w:t>
        </w:r>
      </w:hyperlink>
      <w:r w:rsidRPr="003C3979">
        <w:rPr>
          <w:rStyle w:val="Cuerpodeltexto2"/>
          <w:color w:val="auto"/>
          <w:sz w:val="22"/>
          <w:lang w:val="es-ES_tradnl"/>
        </w:rPr>
        <w:t xml:space="preserve"> (</w:t>
      </w:r>
      <w:r w:rsidRPr="003C3979">
        <w:rPr>
          <w:rStyle w:val="Cuerpodeltexto2"/>
          <w:i/>
          <w:iCs/>
          <w:color w:val="auto"/>
          <w:sz w:val="22"/>
          <w:lang w:val="es-ES_tradnl"/>
        </w:rPr>
        <w:t>Good</w:t>
      </w:r>
      <w:r w:rsidR="00F168E8" w:rsidRPr="003C3979">
        <w:rPr>
          <w:rStyle w:val="Cuerpodeltexto2"/>
          <w:i/>
          <w:iCs/>
          <w:color w:val="auto"/>
          <w:sz w:val="22"/>
          <w:lang w:val="es-ES_tradnl"/>
        </w:rPr>
        <w:t> </w:t>
      </w:r>
      <w:r w:rsidRPr="003C3979">
        <w:rPr>
          <w:rStyle w:val="Cuerpodeltexto2"/>
          <w:i/>
          <w:iCs/>
          <w:color w:val="auto"/>
          <w:sz w:val="22"/>
          <w:lang w:val="es-ES_tradnl"/>
        </w:rPr>
        <w:t>Clinical Laboratory Practice</w:t>
      </w:r>
      <w:r w:rsidRPr="003C3979">
        <w:rPr>
          <w:rStyle w:val="Cuerpodeltexto2"/>
          <w:color w:val="auto"/>
          <w:sz w:val="22"/>
          <w:lang w:val="es-ES_tradnl"/>
        </w:rPr>
        <w:t>, GCLP), cubren la mayoría de los aspectos de las investigaciones clínicas, pero en ninguno de estos documentos se analizan las normas para</w:t>
      </w:r>
      <w:r w:rsidR="00F168E8" w:rsidRPr="003C3979">
        <w:rPr>
          <w:rStyle w:val="Cuerpodeltexto2"/>
          <w:color w:val="auto"/>
          <w:sz w:val="22"/>
          <w:lang w:val="es-ES_tradnl"/>
        </w:rPr>
        <w:t> </w:t>
      </w:r>
      <w:r w:rsidRPr="003C3979">
        <w:rPr>
          <w:rStyle w:val="Cuerpodeltexto2"/>
          <w:color w:val="auto"/>
          <w:sz w:val="22"/>
          <w:lang w:val="es-ES_tradnl"/>
        </w:rPr>
        <w:t>la</w:t>
      </w:r>
      <w:r w:rsidR="00F168E8" w:rsidRPr="003C3979">
        <w:rPr>
          <w:rStyle w:val="Cuerpodeltexto2"/>
          <w:color w:val="auto"/>
          <w:sz w:val="22"/>
          <w:lang w:val="es-ES_tradnl"/>
        </w:rPr>
        <w:t> </w:t>
      </w:r>
      <w:r w:rsidRPr="003C3979">
        <w:rPr>
          <w:rStyle w:val="Cuerpodeltexto2"/>
          <w:color w:val="auto"/>
          <w:sz w:val="22"/>
          <w:lang w:val="es-ES_tradnl"/>
        </w:rPr>
        <w:t xml:space="preserve">participación </w:t>
      </w:r>
      <w:r w:rsidRPr="003C3979">
        <w:rPr>
          <w:rStyle w:val="Cuerpodeltexto2"/>
          <w:color w:val="auto"/>
          <w:sz w:val="22"/>
          <w:lang w:val="es-ES_tradnl"/>
        </w:rPr>
        <w:t>comunitaria en el proceso de investigación.</w:t>
      </w:r>
    </w:p>
    <w:p w14:paraId="134FACFF" w14:textId="5EA9A8CF" w:rsidR="00596BEF" w:rsidRPr="003C3979" w:rsidRDefault="00874D21" w:rsidP="00150735">
      <w:pPr>
        <w:pStyle w:val="Cuerpodeltexto0"/>
        <w:spacing w:before="240" w:line="240" w:lineRule="auto"/>
        <w:rPr>
          <w:color w:val="auto"/>
          <w:lang w:val="es-ES_tradnl"/>
        </w:rPr>
      </w:pPr>
      <w:r w:rsidRPr="003C3979">
        <w:rPr>
          <w:rStyle w:val="Cuerpodeltexto"/>
          <w:color w:val="auto"/>
          <w:lang w:val="es-ES_tradnl"/>
        </w:rPr>
        <w:t>Los representantes de las comunidades que trabajaban con las redes de investigación financiadas por los Institutos Nacionales de Salud (</w:t>
      </w:r>
      <w:r w:rsidRPr="003C3979">
        <w:rPr>
          <w:rStyle w:val="Cuerpodeltexto"/>
          <w:i/>
          <w:iCs/>
          <w:color w:val="auto"/>
          <w:lang w:val="es-ES_tradnl"/>
        </w:rPr>
        <w:t>National Institutes of Health</w:t>
      </w:r>
      <w:r w:rsidRPr="003C3979">
        <w:rPr>
          <w:rStyle w:val="Cuerpodeltexto"/>
          <w:color w:val="auto"/>
          <w:lang w:val="es-ES_tradnl"/>
        </w:rPr>
        <w:t>, NIH) notaron que</w:t>
      </w:r>
      <w:r w:rsidR="00F168E8" w:rsidRPr="003C3979">
        <w:rPr>
          <w:rStyle w:val="Cuerpodeltexto"/>
          <w:color w:val="auto"/>
          <w:lang w:val="es-ES_tradnl"/>
        </w:rPr>
        <w:t> </w:t>
      </w:r>
      <w:r w:rsidRPr="003C3979">
        <w:rPr>
          <w:rStyle w:val="Cuerpodeltexto"/>
          <w:color w:val="auto"/>
          <w:lang w:val="es-ES_tradnl"/>
        </w:rPr>
        <w:t>este tipo de orientación era</w:t>
      </w:r>
      <w:r w:rsidRPr="003C3979">
        <w:rPr>
          <w:rStyle w:val="Cuerpodeltexto"/>
          <w:color w:val="auto"/>
          <w:lang w:val="es-ES_tradnl"/>
        </w:rPr>
        <w:t xml:space="preserve"> esencial para abordar la buena práctica </w:t>
      </w:r>
      <w:r w:rsidRPr="003C3979">
        <w:rPr>
          <w:rStyle w:val="Cuerpodeltexto"/>
          <w:i/>
          <w:color w:val="auto"/>
          <w:u w:val="single"/>
          <w:lang w:val="es-ES_tradnl"/>
        </w:rPr>
        <w:t>comunitaria</w:t>
      </w:r>
      <w:r w:rsidRPr="003C3979">
        <w:rPr>
          <w:rStyle w:val="Cuerpodeltexto"/>
          <w:color w:val="auto"/>
          <w:lang w:val="es-ES_tradnl"/>
        </w:rPr>
        <w:t xml:space="preserve"> y en 2009 elaboraron un conjunto de recomendaciones para ayudar a dar a conocer las mejores prácticas a</w:t>
      </w:r>
      <w:r w:rsidR="00F168E8" w:rsidRPr="003C3979">
        <w:rPr>
          <w:rStyle w:val="Cuerpodeltexto"/>
          <w:color w:val="auto"/>
          <w:lang w:val="es-ES_tradnl"/>
        </w:rPr>
        <w:t> </w:t>
      </w:r>
      <w:r w:rsidRPr="003C3979">
        <w:rPr>
          <w:rStyle w:val="Cuerpodeltexto"/>
          <w:color w:val="auto"/>
          <w:lang w:val="es-ES_tradnl"/>
        </w:rPr>
        <w:t>las comunidades y a los investigadores. Estas recomendaciones se actualizaron en 2014, en</w:t>
      </w:r>
      <w:r w:rsidR="00F168E8" w:rsidRPr="003C3979">
        <w:rPr>
          <w:rStyle w:val="Cuerpodeltexto"/>
          <w:color w:val="auto"/>
          <w:lang w:val="es-ES_tradnl"/>
        </w:rPr>
        <w:t> </w:t>
      </w:r>
      <w:r w:rsidRPr="003C3979">
        <w:rPr>
          <w:rStyle w:val="Cuerpodeltexto"/>
          <w:color w:val="auto"/>
          <w:lang w:val="es-ES_tradnl"/>
        </w:rPr>
        <w:t>2020 y de</w:t>
      </w:r>
      <w:r w:rsidRPr="003C3979">
        <w:rPr>
          <w:rStyle w:val="Cuerpodeltexto"/>
          <w:color w:val="auto"/>
          <w:lang w:val="es-ES_tradnl"/>
        </w:rPr>
        <w:t xml:space="preserve"> nuevo en 2025* para ayudar al personal de las investigaciones y a los representantes de las comunidades a expandir, fortalecer y forjar asociaciones nuevas con el fin último de facilitar la participación comunitaria eficaz en todos los aspectos de las inv</w:t>
      </w:r>
      <w:r w:rsidRPr="003C3979">
        <w:rPr>
          <w:rStyle w:val="Cuerpodeltexto"/>
          <w:color w:val="auto"/>
          <w:lang w:val="es-ES_tradnl"/>
        </w:rPr>
        <w:t>estigaciones de ensayos clínicos del VIH.</w:t>
      </w:r>
    </w:p>
    <w:p w14:paraId="72AC6463" w14:textId="6EA7213B" w:rsidR="00596BEF" w:rsidRPr="003C3979" w:rsidRDefault="00874D21" w:rsidP="00150735">
      <w:pPr>
        <w:pStyle w:val="Cuerpodeltexto20"/>
        <w:spacing w:before="240" w:line="240" w:lineRule="auto"/>
        <w:ind w:left="0"/>
        <w:rPr>
          <w:rStyle w:val="Cuerpodeltexto2"/>
          <w:color w:val="auto"/>
          <w:sz w:val="22"/>
          <w:szCs w:val="22"/>
          <w:lang w:val="es-ES_tradnl"/>
        </w:rPr>
      </w:pPr>
      <w:r w:rsidRPr="003C3979">
        <w:rPr>
          <w:rStyle w:val="Cuerpodeltexto2"/>
          <w:color w:val="auto"/>
          <w:sz w:val="22"/>
          <w:lang w:val="es-ES_tradnl"/>
        </w:rPr>
        <w:t>Aproximadamente en las mismas fechas en las que estas recomendaciones se estaban elaborando por primera vez en 2007,</w:t>
      </w:r>
      <w:hyperlink r:id="rId13" w:history="1">
        <w:r w:rsidR="00596BEF" w:rsidRPr="003C3979">
          <w:rPr>
            <w:rStyle w:val="Cuerpodeltexto2"/>
            <w:color w:val="auto"/>
            <w:sz w:val="22"/>
            <w:lang w:val="es-ES_tradnl"/>
          </w:rPr>
          <w:t xml:space="preserve"> </w:t>
        </w:r>
        <w:r w:rsidR="00596BEF" w:rsidRPr="003C3979">
          <w:rPr>
            <w:rStyle w:val="Cuerpodeltexto2"/>
            <w:color w:val="auto"/>
            <w:sz w:val="22"/>
            <w:u w:val="single"/>
            <w:lang w:val="es-ES_tradnl"/>
          </w:rPr>
          <w:t>AVAC</w:t>
        </w:r>
        <w:r w:rsidR="00596BEF" w:rsidRPr="003C3979">
          <w:rPr>
            <w:rStyle w:val="Cuerpodeltexto2"/>
            <w:color w:val="auto"/>
            <w:sz w:val="22"/>
            <w:lang w:val="es-ES_tradnl"/>
          </w:rPr>
          <w:t>,</w:t>
        </w:r>
      </w:hyperlink>
      <w:r w:rsidRPr="003C3979">
        <w:rPr>
          <w:rStyle w:val="Cuerpodeltexto2"/>
          <w:color w:val="auto"/>
          <w:sz w:val="22"/>
          <w:lang w:val="es-ES_tradnl"/>
        </w:rPr>
        <w:t xml:space="preserve"> una organización de defensa comprometida con la aceleración del desarrollo ético y la distribución de herramientas de prevención del SIDA a nivel mundial, y ONUSIDA establecieron las</w:t>
      </w:r>
      <w:hyperlink w:anchor="bookmark2" w:tooltip="Documento actual">
        <w:r w:rsidR="00596BEF" w:rsidRPr="003C3979">
          <w:rPr>
            <w:rStyle w:val="Cuerpodeltexto2"/>
            <w:color w:val="auto"/>
            <w:sz w:val="22"/>
            <w:lang w:val="es-ES_tradnl"/>
          </w:rPr>
          <w:t xml:space="preserve"> </w:t>
        </w:r>
      </w:hyperlink>
      <w:hyperlink r:id="rId14" w:history="1">
        <w:r w:rsidR="00BB39EF" w:rsidRPr="003C3979">
          <w:rPr>
            <w:rStyle w:val="FootnoteReference"/>
            <w:color w:val="0000FF"/>
            <w:sz w:val="22"/>
            <w:szCs w:val="22"/>
            <w:lang w:val="es-ES_tradnl"/>
          </w:rPr>
          <w:footnoteReference w:id="1"/>
        </w:r>
        <w:r w:rsidRPr="003C3979">
          <w:rPr>
            <w:rStyle w:val="Cuerpodeltexto2"/>
            <w:color w:val="0000FF"/>
            <w:sz w:val="22"/>
            <w:u w:val="single"/>
            <w:lang w:val="es-ES_tradnl"/>
          </w:rPr>
          <w:t>pautas de las prácticas adecuadas de participación (</w:t>
        </w:r>
        <w:r w:rsidRPr="003C3979">
          <w:rPr>
            <w:rStyle w:val="Cuerpodeltexto2"/>
            <w:i/>
            <w:iCs/>
            <w:color w:val="0000FF"/>
            <w:sz w:val="22"/>
            <w:u w:val="single"/>
            <w:lang w:val="es-ES_tradnl"/>
          </w:rPr>
          <w:t>good participatory practice</w:t>
        </w:r>
        <w:r w:rsidRPr="003C3979">
          <w:rPr>
            <w:rStyle w:val="Cuerpodeltexto2"/>
            <w:color w:val="0000FF"/>
            <w:sz w:val="22"/>
            <w:u w:val="single"/>
            <w:lang w:val="es-ES_tradnl"/>
          </w:rPr>
          <w:t>, GPP) para los ensayos biomédicos de prevención</w:t>
        </w:r>
      </w:hyperlink>
      <w:r w:rsidRPr="003C3979">
        <w:rPr>
          <w:rStyle w:val="Cuerpodeltexto2"/>
          <w:color w:val="0000FF"/>
          <w:sz w:val="22"/>
          <w:u w:val="single"/>
          <w:lang w:val="es-ES_tradnl"/>
        </w:rPr>
        <w:t xml:space="preserve"> </w:t>
      </w:r>
      <w:hyperlink r:id="rId15" w:history="1">
        <w:r w:rsidR="00596BEF" w:rsidRPr="003C3979">
          <w:rPr>
            <w:rStyle w:val="Cuerpodeltexto2"/>
            <w:color w:val="0000FF"/>
            <w:sz w:val="22"/>
            <w:u w:val="single"/>
            <w:lang w:val="es-ES_tradnl"/>
          </w:rPr>
          <w:t>del VIH</w:t>
        </w:r>
        <w:r w:rsidR="00596BEF" w:rsidRPr="003C3979">
          <w:rPr>
            <w:rStyle w:val="Cuerpodeltexto2"/>
            <w:color w:val="0000FF"/>
            <w:sz w:val="22"/>
            <w:lang w:val="es-ES_tradnl"/>
          </w:rPr>
          <w:t xml:space="preserve"> </w:t>
        </w:r>
      </w:hyperlink>
      <w:r w:rsidRPr="003C3979">
        <w:rPr>
          <w:rStyle w:val="Cuerpodeltexto2"/>
          <w:color w:val="auto"/>
          <w:sz w:val="22"/>
          <w:lang w:val="es-ES_tradnl"/>
        </w:rPr>
        <w:t xml:space="preserve">con el fin de abordar muchos de los mismos problemas. El objetivo de las GPP es orientar a los financiadores, a los patrocinadores y a los ejecutores sobre cómo involucrar de manera eficaz a todas las partes interesadas ​de las comunidades en el </w:t>
      </w:r>
      <w:r w:rsidRPr="003C3979">
        <w:rPr>
          <w:rStyle w:val="Cuerpodeltexto2"/>
          <w:color w:val="auto"/>
          <w:sz w:val="22"/>
          <w:lang w:val="es-ES_tradnl"/>
        </w:rPr>
        <w:t>diseño y la realización de las investigaciones biomédicas de prevención del VIH. Aunque las GPP se elaboraron considerando de manera específica las investigaciones biomédicas de prevención, establecen un marco de referencia valioso para todas las investiga</w:t>
      </w:r>
      <w:r w:rsidRPr="003C3979">
        <w:rPr>
          <w:rStyle w:val="Cuerpodeltexto2"/>
          <w:color w:val="auto"/>
          <w:sz w:val="22"/>
          <w:lang w:val="es-ES_tradnl"/>
        </w:rPr>
        <w:t>ciones clínicas. Las recomendaciones para la participación comunitaria y las GPP se complementan perfectamente y se pueden usar en combinación con las herramientas específicas de la institución o con otras herramientas de orientación. Los principios fundam</w:t>
      </w:r>
      <w:r w:rsidRPr="003C3979">
        <w:rPr>
          <w:rStyle w:val="Cuerpodeltexto2"/>
          <w:color w:val="auto"/>
          <w:sz w:val="22"/>
          <w:lang w:val="es-ES_tradnl"/>
        </w:rPr>
        <w:t>entales que yacen detrás de estas recomendaciones son el Informe Belmont (principios éticos y pautas para la protección de los sujetos humanos que participan en investigaciones) y los Principios de Denver articulados en 1983.</w:t>
      </w:r>
    </w:p>
    <w:p w14:paraId="6FA91E04" w14:textId="77777777" w:rsidR="00150735" w:rsidRPr="003C3979" w:rsidRDefault="00150735" w:rsidP="00150735">
      <w:pPr>
        <w:pStyle w:val="Cuerpodeltexto20"/>
        <w:spacing w:before="240" w:line="240" w:lineRule="auto"/>
        <w:ind w:left="0"/>
        <w:rPr>
          <w:color w:val="auto"/>
          <w:sz w:val="22"/>
          <w:szCs w:val="22"/>
          <w:lang w:val="es-ES_tradnl"/>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150735" w:rsidRPr="003C3979" w14:paraId="7EE39F3B" w14:textId="77777777" w:rsidTr="00150735">
        <w:tc>
          <w:tcPr>
            <w:tcW w:w="9475" w:type="dxa"/>
            <w:shd w:val="clear" w:color="auto" w:fill="E8E8E8" w:themeFill="background2"/>
            <w:vAlign w:val="bottom"/>
          </w:tcPr>
          <w:p w14:paraId="5A941B2E" w14:textId="77777777" w:rsidR="00596BEF" w:rsidRPr="003C3979" w:rsidRDefault="00874D21" w:rsidP="007117D5">
            <w:pPr>
              <w:pStyle w:val="Heading2"/>
              <w:rPr>
                <w:lang w:val="es-ES_tradnl"/>
              </w:rPr>
            </w:pPr>
            <w:bookmarkStart w:id="1" w:name="bookmark2"/>
            <w:bookmarkStart w:id="2" w:name="_Toc208231676"/>
            <w:r w:rsidRPr="003C3979">
              <w:rPr>
                <w:lang w:val="es-ES_tradnl"/>
              </w:rPr>
              <w:t>Objetivo</w:t>
            </w:r>
            <w:bookmarkEnd w:id="1"/>
            <w:bookmarkEnd w:id="2"/>
          </w:p>
        </w:tc>
      </w:tr>
    </w:tbl>
    <w:p w14:paraId="29B687A4" w14:textId="3656D7FB" w:rsidR="00A74827" w:rsidRPr="00D16A72" w:rsidRDefault="00874D21" w:rsidP="00D16A72">
      <w:pPr>
        <w:pStyle w:val="Cuerpodeltexto20"/>
        <w:spacing w:before="120" w:line="240" w:lineRule="auto"/>
        <w:ind w:left="0"/>
        <w:rPr>
          <w:lang w:val="es-ES_tradnl"/>
        </w:rPr>
      </w:pPr>
      <w:r w:rsidRPr="003C3979">
        <w:rPr>
          <w:rStyle w:val="Cuerpodeltexto2"/>
          <w:color w:val="auto"/>
          <w:sz w:val="22"/>
          <w:lang w:val="es-ES_tradnl"/>
        </w:rPr>
        <w:t xml:space="preserve">Las </w:t>
      </w:r>
      <w:r w:rsidRPr="003C3979">
        <w:rPr>
          <w:rStyle w:val="Cuerpodeltexto2"/>
          <w:color w:val="auto"/>
          <w:sz w:val="22"/>
          <w:lang w:val="es-ES_tradnl"/>
        </w:rPr>
        <w:t>prácticas de participación comunitaria de las redes de ensayos clínicos del VIH/SIDA financiadas por los NIH han evolucionado con el paso del tiempo y, aunque todavía dependen en gran medida del modelo de comité de asesoramiento comunitario (</w:t>
      </w:r>
      <w:r w:rsidRPr="003C3979">
        <w:rPr>
          <w:rStyle w:val="Cuerpodeltexto2"/>
          <w:i/>
          <w:iCs/>
          <w:color w:val="auto"/>
          <w:sz w:val="22"/>
          <w:lang w:val="es-ES_tradnl"/>
        </w:rPr>
        <w:t>Community Advi</w:t>
      </w:r>
      <w:r w:rsidRPr="003C3979">
        <w:rPr>
          <w:rStyle w:val="Cuerpodeltexto2"/>
          <w:i/>
          <w:iCs/>
          <w:color w:val="auto"/>
          <w:sz w:val="22"/>
          <w:lang w:val="es-ES_tradnl"/>
        </w:rPr>
        <w:t>sory Board</w:t>
      </w:r>
      <w:r w:rsidRPr="003C3979">
        <w:rPr>
          <w:rStyle w:val="Cuerpodeltexto2"/>
          <w:color w:val="auto"/>
          <w:sz w:val="22"/>
          <w:lang w:val="es-ES_tradnl"/>
        </w:rPr>
        <w:t>, CAB) como medio para asociarse con la comunidad, las redes y las instituciones también incorporan otros enfoques, como consultas, grupos de enfoque y foros, entre otros. Si bien se reconoce el valor de los diferentes tipos de participación de l</w:t>
      </w:r>
      <w:r w:rsidRPr="003C3979">
        <w:rPr>
          <w:rStyle w:val="Cuerpodeltexto2"/>
          <w:color w:val="auto"/>
          <w:sz w:val="22"/>
          <w:lang w:val="es-ES_tradnl"/>
        </w:rPr>
        <w:t xml:space="preserve">a comunidad y de las partes </w:t>
      </w:r>
      <w:r w:rsidRPr="003C3979">
        <w:rPr>
          <w:rStyle w:val="Cuerpodeltexto2"/>
          <w:color w:val="auto"/>
          <w:sz w:val="22"/>
          <w:lang w:val="es-ES_tradnl"/>
        </w:rPr>
        <w:lastRenderedPageBreak/>
        <w:t xml:space="preserve">interesadas, este documento se centra en las mejores prácticas para el uso del modelo de CAB, que es el pilar para las redes y las instituciones financiadas por los NIH, pues ofrece un medio de participación integral y continuo </w:t>
      </w:r>
      <w:r w:rsidRPr="003C3979">
        <w:rPr>
          <w:rStyle w:val="Cuerpodeltexto2"/>
          <w:color w:val="auto"/>
          <w:sz w:val="22"/>
          <w:lang w:val="es-ES_tradnl"/>
        </w:rPr>
        <w:t>durante todo el proceso de investigación. El documento de recomendaciones presenta un enfoque paso a paso para establecer y mantener un CAB, pero</w:t>
      </w:r>
      <w:r w:rsidR="00F168E8" w:rsidRPr="003C3979">
        <w:rPr>
          <w:rStyle w:val="Cuerpodeltexto2"/>
          <w:color w:val="auto"/>
          <w:sz w:val="22"/>
          <w:lang w:val="es-ES_tradnl"/>
        </w:rPr>
        <w:t> </w:t>
      </w:r>
      <w:r w:rsidRPr="003C3979">
        <w:rPr>
          <w:rStyle w:val="Cuerpodeltexto2"/>
          <w:color w:val="auto"/>
          <w:sz w:val="22"/>
          <w:lang w:val="es-ES_tradnl"/>
        </w:rPr>
        <w:t>muchos de los principios también pueden aplicarse a otros tipos de difusión y participación comunitarias. Aunq</w:t>
      </w:r>
      <w:r w:rsidRPr="003C3979">
        <w:rPr>
          <w:rStyle w:val="Cuerpodeltexto2"/>
          <w:color w:val="auto"/>
          <w:sz w:val="22"/>
          <w:lang w:val="es-ES_tradnl"/>
        </w:rPr>
        <w:t>ue estas recomendaciones se elaboraron en primer lugar para las instituciones de investigación y las redes de ensayos clínicos del VIH/SIDA, se pueden adaptar fácilmente para que las usen instituciones de investigación que realizan otros tipos de investiga</w:t>
      </w:r>
      <w:r w:rsidRPr="003C3979">
        <w:rPr>
          <w:rStyle w:val="Cuerpodeltexto2"/>
          <w:color w:val="auto"/>
          <w:sz w:val="22"/>
          <w:lang w:val="es-ES_tradnl"/>
        </w:rPr>
        <w:t>ciones, lo que incluye investigaciones sobre otras enfermedades infecciosas emergentes. Este también es el caso de las pautas de las prácticas adecuadas de participación, que se han elaborado para los</w:t>
      </w:r>
      <w:hyperlink r:id="rId16" w:history="1">
        <w:r w:rsidR="00596BEF" w:rsidRPr="003C3979">
          <w:rPr>
            <w:rStyle w:val="Cuerpodeltexto2"/>
            <w:color w:val="auto"/>
            <w:sz w:val="22"/>
            <w:lang w:val="es-ES_tradnl"/>
          </w:rPr>
          <w:t xml:space="preserve"> </w:t>
        </w:r>
        <w:r w:rsidR="00596BEF" w:rsidRPr="003C3979">
          <w:rPr>
            <w:rStyle w:val="Cuerpodeltexto2"/>
            <w:color w:val="0000FF"/>
            <w:sz w:val="22"/>
            <w:u w:val="single"/>
            <w:lang w:val="es-ES_tradnl"/>
          </w:rPr>
          <w:t>ensayos de fármacos contra la tuberculosis (TB)</w:t>
        </w:r>
        <w:r w:rsidR="00596BEF" w:rsidRPr="003C3979">
          <w:rPr>
            <w:rStyle w:val="Cuerpodeltexto2"/>
            <w:color w:val="auto"/>
            <w:sz w:val="22"/>
            <w:lang w:val="es-ES_tradnl"/>
          </w:rPr>
          <w:t xml:space="preserve"> </w:t>
        </w:r>
      </w:hyperlink>
      <w:r w:rsidRPr="003C3979">
        <w:rPr>
          <w:rStyle w:val="Cuerpodeltexto2"/>
          <w:color w:val="auto"/>
          <w:sz w:val="22"/>
          <w:lang w:val="es-ES_tradnl"/>
        </w:rPr>
        <w:t>y para las</w:t>
      </w:r>
      <w:hyperlink r:id="rId17" w:history="1">
        <w:r w:rsidR="00596BEF" w:rsidRPr="003C3979">
          <w:rPr>
            <w:rStyle w:val="Cuerpodeltexto2"/>
            <w:color w:val="0000FF"/>
            <w:sz w:val="22"/>
            <w:lang w:val="es-ES_tradnl"/>
          </w:rPr>
          <w:t xml:space="preserve"> </w:t>
        </w:r>
        <w:r w:rsidR="00596BEF" w:rsidRPr="003C3979">
          <w:rPr>
            <w:rStyle w:val="Cuerpodeltexto2"/>
            <w:color w:val="0000FF"/>
            <w:sz w:val="22"/>
            <w:u w:val="single"/>
            <w:lang w:val="es-ES_tradnl"/>
          </w:rPr>
          <w:t>investigaciones de vacunas contra la TB</w:t>
        </w:r>
        <w:r w:rsidR="00596BEF" w:rsidRPr="003C3979">
          <w:rPr>
            <w:rStyle w:val="Cuerpodeltexto2"/>
            <w:color w:val="auto"/>
            <w:sz w:val="22"/>
            <w:lang w:val="es-ES_tradnl"/>
          </w:rPr>
          <w:t>.</w:t>
        </w:r>
      </w:hyperlink>
    </w:p>
    <w:p w14:paraId="27F724A1" w14:textId="0AF142FB" w:rsidR="00596BEF" w:rsidRPr="003C3979" w:rsidRDefault="00874D21" w:rsidP="00797451">
      <w:pPr>
        <w:pStyle w:val="Cuerpodeltexto0"/>
        <w:spacing w:before="240" w:line="240" w:lineRule="auto"/>
        <w:rPr>
          <w:rStyle w:val="Cuerpodeltexto"/>
          <w:color w:val="auto"/>
          <w:lang w:val="es-ES_tradnl"/>
        </w:rPr>
      </w:pPr>
      <w:r w:rsidRPr="003C3979">
        <w:rPr>
          <w:rStyle w:val="Cuerpodeltexto"/>
          <w:color w:val="auto"/>
          <w:lang w:val="es-ES_tradnl"/>
        </w:rPr>
        <w:t>En este documento de pautas actualizado se definen las funciones y responsabilidades de la comunidad y del personal de la investigación como socios que participan en todas las etapas del proceso de investigación, desde el ingreso en la comunidad hasta el c</w:t>
      </w:r>
      <w:r w:rsidRPr="003C3979">
        <w:rPr>
          <w:rStyle w:val="Cuerpodeltexto"/>
          <w:color w:val="auto"/>
          <w:lang w:val="es-ES_tradnl"/>
        </w:rPr>
        <w:t>ierre de la institución. Como reflejo de los valores de los NIH y Community Partners, se considera el contexto social y cultural de la investigación, la necesidad de mantener la participación de la comunidad y la integración de aquellos a quienes con frecu</w:t>
      </w:r>
      <w:r w:rsidRPr="003C3979">
        <w:rPr>
          <w:rStyle w:val="Cuerpodeltexto"/>
          <w:color w:val="auto"/>
          <w:lang w:val="es-ES_tradnl"/>
        </w:rPr>
        <w:t>encia se pasa por alto en las investigaciones. Aunque</w:t>
      </w:r>
      <w:r w:rsidR="00F168E8" w:rsidRPr="003C3979">
        <w:rPr>
          <w:rStyle w:val="Cuerpodeltexto"/>
          <w:color w:val="auto"/>
          <w:lang w:val="es-ES_tradnl"/>
        </w:rPr>
        <w:t> </w:t>
      </w:r>
      <w:r w:rsidRPr="003C3979">
        <w:rPr>
          <w:rStyle w:val="Cuerpodeltexto"/>
          <w:color w:val="auto"/>
          <w:lang w:val="es-ES_tradnl"/>
        </w:rPr>
        <w:t xml:space="preserve">las versiones anteriores de este documento se centraron en las actividades del CAB durante la iniciativa de las investigaciones, el enfoque principal de este documento es la formación del CAB a </w:t>
      </w:r>
      <w:r w:rsidRPr="003C3979">
        <w:rPr>
          <w:rStyle w:val="Cuerpodeltexto"/>
          <w:color w:val="auto"/>
          <w:lang w:val="es-ES_tradnl"/>
        </w:rPr>
        <w:t>nivel institución, pero reconociendo y resaltando la importancia de la participación comunitaria y la función del CAB en toda la red.</w:t>
      </w:r>
    </w:p>
    <w:p w14:paraId="09F04809" w14:textId="77777777" w:rsidR="00150735" w:rsidRPr="003C3979" w:rsidRDefault="00150735" w:rsidP="00150735">
      <w:pPr>
        <w:pStyle w:val="Ttulo10"/>
        <w:spacing w:line="240" w:lineRule="auto"/>
        <w:ind w:left="0"/>
        <w:rPr>
          <w:color w:val="auto"/>
          <w:sz w:val="22"/>
          <w:szCs w:val="22"/>
          <w:lang w:val="es-ES_tradnl"/>
        </w:rPr>
      </w:pPr>
      <w:bookmarkStart w:id="3" w:name="bookmark4"/>
    </w:p>
    <w:tbl>
      <w:tblPr>
        <w:tblOverlap w:val="never"/>
        <w:tblW w:w="0" w:type="auto"/>
        <w:tblBorders>
          <w:top w:val="single" w:sz="24" w:space="0" w:color="0070C0"/>
          <w:bottom w:val="single" w:sz="24" w:space="0" w:color="0070C0"/>
        </w:tblBorders>
        <w:tblLayout w:type="fixed"/>
        <w:tblCellMar>
          <w:left w:w="10" w:type="dxa"/>
          <w:right w:w="10" w:type="dxa"/>
        </w:tblCellMar>
        <w:tblLook w:val="0000" w:firstRow="0" w:lastRow="0" w:firstColumn="0" w:lastColumn="0" w:noHBand="0" w:noVBand="0"/>
      </w:tblPr>
      <w:tblGrid>
        <w:gridCol w:w="9552"/>
      </w:tblGrid>
      <w:tr w:rsidR="00150735" w:rsidRPr="003C3979" w14:paraId="6F2CFCF2" w14:textId="77777777" w:rsidTr="00EC7D79">
        <w:tc>
          <w:tcPr>
            <w:tcW w:w="9552" w:type="dxa"/>
            <w:vAlign w:val="center"/>
          </w:tcPr>
          <w:p w14:paraId="6208302C" w14:textId="4C087A2D" w:rsidR="00150735" w:rsidRPr="003C3979" w:rsidRDefault="00797451" w:rsidP="007117D5">
            <w:pPr>
              <w:pStyle w:val="Heading1"/>
              <w:rPr>
                <w:bCs/>
                <w:lang w:val="es-ES_tradnl"/>
              </w:rPr>
            </w:pPr>
            <w:bookmarkStart w:id="4" w:name="_Toc207784497"/>
            <w:bookmarkStart w:id="5" w:name="_Toc208231677"/>
            <w:r w:rsidRPr="003C3979">
              <w:rPr>
                <w:rStyle w:val="Ttulo1"/>
                <w:b/>
                <w:lang w:val="es-ES_tradnl"/>
              </w:rPr>
              <w:t>PARTE I. PARTICIPACIÓN COMUNITARIA</w:t>
            </w:r>
            <w:bookmarkEnd w:id="4"/>
            <w:bookmarkEnd w:id="5"/>
          </w:p>
        </w:tc>
      </w:tr>
      <w:bookmarkEnd w:id="3"/>
    </w:tbl>
    <w:p w14:paraId="5A1D79A7" w14:textId="77777777" w:rsidR="00797451" w:rsidRPr="003C3979" w:rsidRDefault="00797451" w:rsidP="00797451">
      <w:pPr>
        <w:pStyle w:val="Cuerpodeltexto20"/>
        <w:spacing w:line="240" w:lineRule="auto"/>
        <w:ind w:left="0"/>
        <w:rPr>
          <w:color w:val="auto"/>
          <w:sz w:val="22"/>
          <w:szCs w:val="22"/>
          <w:lang w:val="es-ES_tradnl"/>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797451" w:rsidRPr="003C3979" w14:paraId="637BB84D" w14:textId="77777777" w:rsidTr="00EC7D79">
        <w:tc>
          <w:tcPr>
            <w:tcW w:w="9475" w:type="dxa"/>
            <w:shd w:val="clear" w:color="auto" w:fill="E8E8E8" w:themeFill="background2"/>
            <w:vAlign w:val="bottom"/>
          </w:tcPr>
          <w:p w14:paraId="37D0E205" w14:textId="246F98FD" w:rsidR="00797451" w:rsidRPr="003C3979" w:rsidRDefault="00797451" w:rsidP="007117D5">
            <w:pPr>
              <w:rPr>
                <w:rFonts w:ascii="Arial Narrow" w:hAnsi="Arial Narrow"/>
                <w:b/>
                <w:bCs/>
                <w:sz w:val="26"/>
                <w:szCs w:val="26"/>
                <w:lang w:val="es-ES_tradnl"/>
              </w:rPr>
            </w:pPr>
            <w:r w:rsidRPr="003C3979">
              <w:rPr>
                <w:rFonts w:ascii="Arial Narrow" w:hAnsi="Arial Narrow"/>
                <w:b/>
                <w:sz w:val="26"/>
                <w:szCs w:val="26"/>
                <w:lang w:val="es-ES_tradnl"/>
              </w:rPr>
              <w:t>Definición de “comunidad”</w:t>
            </w:r>
          </w:p>
        </w:tc>
      </w:tr>
    </w:tbl>
    <w:p w14:paraId="1AFC08C2" w14:textId="77777777" w:rsidR="00596BEF" w:rsidRPr="003C3979" w:rsidRDefault="00874D21" w:rsidP="00797451">
      <w:pPr>
        <w:pStyle w:val="Cuerpodeltexto0"/>
        <w:spacing w:before="240" w:line="240" w:lineRule="auto"/>
        <w:rPr>
          <w:color w:val="auto"/>
          <w:lang w:val="es-ES_tradnl"/>
        </w:rPr>
      </w:pPr>
      <w:r w:rsidRPr="003C3979">
        <w:rPr>
          <w:rStyle w:val="Cuerpodeltexto"/>
          <w:color w:val="auto"/>
          <w:lang w:val="es-ES_tradnl"/>
        </w:rPr>
        <w:t xml:space="preserve">Encontrar una definición común de “comunidad” no es </w:t>
      </w:r>
      <w:r w:rsidRPr="003C3979">
        <w:rPr>
          <w:rStyle w:val="Cuerpodeltexto"/>
          <w:color w:val="auto"/>
          <w:lang w:val="es-ES_tradnl"/>
        </w:rPr>
        <w:t>tan simple como se podría pensar, ya que hay una amplia divergencia en las opiniones y perspectivas de lo que constituye una comunidad y la función que esta debe desempeñar en el proceso de investigación. Las comunidades no son homogéneas y pueden tener in</w:t>
      </w:r>
      <w:r w:rsidRPr="003C3979">
        <w:rPr>
          <w:rStyle w:val="Cuerpodeltexto"/>
          <w:color w:val="auto"/>
          <w:lang w:val="es-ES_tradnl"/>
        </w:rPr>
        <w:t>tereses y prioridades de diversa índole que incluso se contrapongan, por lo que no siempre es posible encasillarlas en una sola definición.</w:t>
      </w:r>
    </w:p>
    <w:p w14:paraId="51E8A808" w14:textId="6793B125" w:rsidR="00596BEF" w:rsidRPr="003C3979" w:rsidRDefault="00874D21" w:rsidP="00797451">
      <w:pPr>
        <w:pStyle w:val="Cuerpodeltexto0"/>
        <w:spacing w:before="240" w:line="240" w:lineRule="auto"/>
        <w:rPr>
          <w:color w:val="auto"/>
          <w:lang w:val="es-ES_tradnl"/>
        </w:rPr>
      </w:pPr>
      <w:r w:rsidRPr="003C3979">
        <w:rPr>
          <w:rStyle w:val="Cuerpodeltexto"/>
          <w:color w:val="auto"/>
          <w:lang w:val="es-ES_tradnl"/>
        </w:rPr>
        <w:t>Los NIH tienden a definir comunidad como la población en la que se realiza la investigación y para la cual se realiz</w:t>
      </w:r>
      <w:r w:rsidRPr="003C3979">
        <w:rPr>
          <w:rStyle w:val="Cuerpodeltexto"/>
          <w:color w:val="auto"/>
          <w:lang w:val="es-ES_tradnl"/>
        </w:rPr>
        <w:t>a. La comunidad puede fragmentarse aún más en comunidades de adultos, adolescentes y niños, según la naturaleza de la investigación, de personas con comorbilidades, como tuberculosis o enfermedad cardiovascular, o de otras partes interesadas como medios de</w:t>
      </w:r>
      <w:r w:rsidRPr="003C3979">
        <w:rPr>
          <w:rStyle w:val="Cuerpodeltexto"/>
          <w:color w:val="auto"/>
          <w:lang w:val="es-ES_tradnl"/>
        </w:rPr>
        <w:t xml:space="preserve"> comunicación, legisladores y organizaciones religiosas. También están las comunidades que siguen viéndose afectadas por el VIH de manera desproporcionada, como las de hombres que tienen relaciones sexuales con hombres (</w:t>
      </w:r>
      <w:r w:rsidRPr="003C3979">
        <w:rPr>
          <w:rStyle w:val="Cuerpodeltexto"/>
          <w:i/>
          <w:iCs/>
          <w:color w:val="auto"/>
          <w:lang w:val="es-ES_tradnl"/>
        </w:rPr>
        <w:t>men who have sex with men</w:t>
      </w:r>
      <w:r w:rsidRPr="003C3979">
        <w:rPr>
          <w:rStyle w:val="Cuerpodeltexto"/>
          <w:color w:val="auto"/>
          <w:lang w:val="es-ES_tradnl"/>
        </w:rPr>
        <w:t>, MSM), de</w:t>
      </w:r>
      <w:r w:rsidR="00F168E8" w:rsidRPr="003C3979">
        <w:rPr>
          <w:rStyle w:val="Cuerpodeltexto"/>
          <w:color w:val="auto"/>
          <w:lang w:val="es-ES_tradnl"/>
        </w:rPr>
        <w:t> </w:t>
      </w:r>
      <w:r w:rsidRPr="003C3979">
        <w:rPr>
          <w:rStyle w:val="Cuerpodeltexto"/>
          <w:color w:val="auto"/>
          <w:lang w:val="es-ES_tradnl"/>
        </w:rPr>
        <w:t>afroamericanos/negros y de latinos.</w:t>
      </w:r>
    </w:p>
    <w:p w14:paraId="65832587" w14:textId="187E1949" w:rsidR="00596BEF" w:rsidRPr="003C3979" w:rsidRDefault="00874D21" w:rsidP="00797451">
      <w:pPr>
        <w:pStyle w:val="Cuerpodeltexto0"/>
        <w:spacing w:before="240" w:line="240" w:lineRule="auto"/>
        <w:rPr>
          <w:rStyle w:val="Cuerpodeltexto"/>
          <w:color w:val="auto"/>
          <w:lang w:val="es-ES_tradnl"/>
        </w:rPr>
      </w:pPr>
      <w:r w:rsidRPr="003C3979">
        <w:rPr>
          <w:rStyle w:val="Cuerpodeltexto"/>
          <w:color w:val="auto"/>
          <w:lang w:val="es-ES_tradnl"/>
        </w:rPr>
        <w:t xml:space="preserve">Las organizaciones comunitarias, de servicio y de defensa, los líderes gubernamentales y los encargados de la toma de decisiones forman parte de una comunidad más grande y se deben incluir en las actividades </w:t>
      </w:r>
      <w:r w:rsidRPr="003C3979">
        <w:rPr>
          <w:rStyle w:val="Cuerpodeltexto"/>
          <w:color w:val="auto"/>
          <w:lang w:val="es-ES_tradnl"/>
        </w:rPr>
        <w:t>educativas y de difusión para que estén informados sobre los planes, el</w:t>
      </w:r>
      <w:r w:rsidR="00F168E8" w:rsidRPr="003C3979">
        <w:rPr>
          <w:rStyle w:val="Cuerpodeltexto"/>
          <w:color w:val="auto"/>
          <w:lang w:val="es-ES_tradnl"/>
        </w:rPr>
        <w:t> </w:t>
      </w:r>
      <w:r w:rsidRPr="003C3979">
        <w:rPr>
          <w:rStyle w:val="Cuerpodeltexto"/>
          <w:color w:val="auto"/>
          <w:lang w:val="es-ES_tradnl"/>
        </w:rPr>
        <w:t>avance, las metas y el posible impacto de las investigaciones. Las contribuciones y la participación activa de estas partes interesadas de la comunidad son esenciales para la toma de d</w:t>
      </w:r>
      <w:r w:rsidRPr="003C3979">
        <w:rPr>
          <w:rStyle w:val="Cuerpodeltexto"/>
          <w:color w:val="auto"/>
          <w:lang w:val="es-ES_tradnl"/>
        </w:rPr>
        <w:t>ecisiones y el éxito continuo del proceso de investigación clínica y pueden ayudar a promover que las investigaciones se traduzcan en prácticas y políticas futuras.</w:t>
      </w:r>
    </w:p>
    <w:p w14:paraId="1AF776B3" w14:textId="77777777" w:rsidR="00797451" w:rsidRPr="003C3979" w:rsidRDefault="00797451" w:rsidP="00797451">
      <w:pPr>
        <w:pStyle w:val="Cuerpodeltexto20"/>
        <w:spacing w:line="240" w:lineRule="auto"/>
        <w:ind w:left="0"/>
        <w:rPr>
          <w:color w:val="auto"/>
          <w:sz w:val="22"/>
          <w:szCs w:val="22"/>
          <w:lang w:val="es-ES_tradnl"/>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797451" w:rsidRPr="003C3979" w14:paraId="3F6D532A" w14:textId="77777777" w:rsidTr="00EC7D79">
        <w:tc>
          <w:tcPr>
            <w:tcW w:w="9475" w:type="dxa"/>
            <w:shd w:val="clear" w:color="auto" w:fill="E8E8E8" w:themeFill="background2"/>
            <w:vAlign w:val="bottom"/>
          </w:tcPr>
          <w:p w14:paraId="229168C7" w14:textId="5337A219" w:rsidR="00797451" w:rsidRPr="003C3979" w:rsidRDefault="00797451" w:rsidP="007117D5">
            <w:pPr>
              <w:pStyle w:val="Heading2"/>
              <w:rPr>
                <w:b w:val="0"/>
                <w:bCs w:val="0"/>
                <w:lang w:val="es-ES_tradnl"/>
              </w:rPr>
            </w:pPr>
            <w:bookmarkStart w:id="6" w:name="bookmark7"/>
            <w:bookmarkStart w:id="7" w:name="_Toc207784498"/>
            <w:bookmarkStart w:id="8" w:name="_Toc208231678"/>
            <w:r w:rsidRPr="003C3979">
              <w:rPr>
                <w:rStyle w:val="Ttulo2"/>
                <w:b/>
                <w:w w:val="100"/>
                <w:lang w:val="es-ES_tradnl"/>
              </w:rPr>
              <w:lastRenderedPageBreak/>
              <w:t>Razones para la participación comunitaria</w:t>
            </w:r>
            <w:bookmarkEnd w:id="6"/>
            <w:bookmarkEnd w:id="7"/>
            <w:bookmarkEnd w:id="8"/>
          </w:p>
        </w:tc>
      </w:tr>
    </w:tbl>
    <w:p w14:paraId="032E815A" w14:textId="77777777" w:rsidR="00596BEF" w:rsidRPr="003C3979" w:rsidRDefault="00874D21" w:rsidP="00797451">
      <w:pPr>
        <w:pStyle w:val="Cuerpodeltexto0"/>
        <w:spacing w:before="240" w:line="240" w:lineRule="auto"/>
        <w:rPr>
          <w:color w:val="auto"/>
          <w:lang w:val="es-ES_tradnl"/>
        </w:rPr>
      </w:pPr>
      <w:r w:rsidRPr="003C3979">
        <w:rPr>
          <w:rStyle w:val="Cuerpodeltexto"/>
          <w:color w:val="auto"/>
          <w:lang w:val="es-ES_tradnl"/>
        </w:rPr>
        <w:t>La colaboración y la participación de los repre</w:t>
      </w:r>
      <w:r w:rsidRPr="003C3979">
        <w:rPr>
          <w:rStyle w:val="Cuerpodeltexto"/>
          <w:color w:val="auto"/>
          <w:lang w:val="es-ES_tradnl"/>
        </w:rPr>
        <w:t>sentantes de la comunidad y de otras partes interesadas en el proceso de investigación ayudan a determinar valores y normas definidos conforme la cultura y a fomentar la confianza, contribuyen a la aceptación y al uso de la intervención y aumentan la proba</w:t>
      </w:r>
      <w:r w:rsidRPr="003C3979">
        <w:rPr>
          <w:rStyle w:val="Cuerpodeltexto"/>
          <w:color w:val="auto"/>
          <w:lang w:val="es-ES_tradnl"/>
        </w:rPr>
        <w:t>bilidad de que las comunidades afectadas inviertan en las investigaciones que se realizan y las apoyen.</w:t>
      </w:r>
    </w:p>
    <w:p w14:paraId="2A2508D4" w14:textId="77777777" w:rsidR="00596BEF" w:rsidRPr="003C3979" w:rsidRDefault="00874D21" w:rsidP="00797451">
      <w:pPr>
        <w:pStyle w:val="Cuerpodeltexto0"/>
        <w:numPr>
          <w:ilvl w:val="0"/>
          <w:numId w:val="1"/>
        </w:numPr>
        <w:spacing w:before="240" w:line="240" w:lineRule="auto"/>
        <w:ind w:left="709" w:hanging="425"/>
        <w:rPr>
          <w:color w:val="auto"/>
          <w:lang w:val="es-ES_tradnl"/>
        </w:rPr>
      </w:pPr>
      <w:r w:rsidRPr="003C3979">
        <w:rPr>
          <w:rStyle w:val="Cuerpodeltexto"/>
          <w:color w:val="auto"/>
          <w:lang w:val="es-ES_tradnl"/>
        </w:rPr>
        <w:t>Las personas que provienen de una comunidad determinada representan la oportunidad más directa para hacer una diferencia dentro de esa comunidad; una in</w:t>
      </w:r>
      <w:r w:rsidRPr="003C3979">
        <w:rPr>
          <w:rStyle w:val="Cuerpodeltexto"/>
          <w:color w:val="auto"/>
          <w:lang w:val="es-ES_tradnl"/>
        </w:rPr>
        <w:t>vestigación de salud pública que pretende tener éxito no puede permitirse pasar por alto este recurso al momento de planificar las estrategias.</w:t>
      </w:r>
    </w:p>
    <w:p w14:paraId="69D06A28" w14:textId="77777777" w:rsidR="00596BEF" w:rsidRPr="003C3979" w:rsidRDefault="00874D21" w:rsidP="00797451">
      <w:pPr>
        <w:pStyle w:val="Cuerpodeltexto20"/>
        <w:numPr>
          <w:ilvl w:val="0"/>
          <w:numId w:val="1"/>
        </w:numPr>
        <w:spacing w:before="240" w:line="240" w:lineRule="auto"/>
        <w:ind w:left="709" w:hanging="425"/>
        <w:rPr>
          <w:color w:val="auto"/>
          <w:sz w:val="22"/>
          <w:szCs w:val="22"/>
          <w:lang w:val="es-ES_tradnl"/>
        </w:rPr>
      </w:pPr>
      <w:r w:rsidRPr="003C3979">
        <w:rPr>
          <w:rStyle w:val="Cuerpodeltexto2"/>
          <w:color w:val="auto"/>
          <w:sz w:val="22"/>
          <w:lang w:val="es-ES_tradnl"/>
        </w:rPr>
        <w:t>La colaboración entre las comunidades y los investigadores facilita el desarrollo de estudios de investigación a</w:t>
      </w:r>
      <w:r w:rsidRPr="003C3979">
        <w:rPr>
          <w:rStyle w:val="Cuerpodeltexto2"/>
          <w:color w:val="auto"/>
          <w:sz w:val="22"/>
          <w:lang w:val="es-ES_tradnl"/>
        </w:rPr>
        <w:t>lineados con las prioridades de la comunidad, así como con las de los investigadores.</w:t>
      </w:r>
    </w:p>
    <w:p w14:paraId="7B8579C3" w14:textId="0D0352D9" w:rsidR="00596BEF" w:rsidRPr="003C3979" w:rsidRDefault="00874D21" w:rsidP="00797451">
      <w:pPr>
        <w:pStyle w:val="Cuerpodeltexto0"/>
        <w:numPr>
          <w:ilvl w:val="0"/>
          <w:numId w:val="1"/>
        </w:numPr>
        <w:spacing w:before="240" w:line="240" w:lineRule="auto"/>
        <w:ind w:left="709" w:hanging="425"/>
        <w:rPr>
          <w:color w:val="auto"/>
          <w:lang w:val="es-ES_tradnl"/>
        </w:rPr>
      </w:pPr>
      <w:r w:rsidRPr="003C3979">
        <w:rPr>
          <w:rStyle w:val="Cuerpodeltexto"/>
          <w:color w:val="auto"/>
          <w:lang w:val="es-ES_tradnl"/>
        </w:rPr>
        <w:t>Las asociaciones entre las comunidades y los investigadores ayudan a garantizar que las</w:t>
      </w:r>
      <w:r w:rsidR="00585E55" w:rsidRPr="003C3979">
        <w:rPr>
          <w:rStyle w:val="Cuerpodeltexto"/>
          <w:color w:val="auto"/>
          <w:lang w:val="es-ES_tradnl"/>
        </w:rPr>
        <w:t> </w:t>
      </w:r>
      <w:r w:rsidRPr="003C3979">
        <w:rPr>
          <w:rStyle w:val="Cuerpodeltexto"/>
          <w:color w:val="auto"/>
          <w:lang w:val="es-ES_tradnl"/>
        </w:rPr>
        <w:t>comunidades se comprometan con la realización de las investigaciones y con su</w:t>
      </w:r>
      <w:r w:rsidR="00585E55" w:rsidRPr="003C3979">
        <w:rPr>
          <w:rStyle w:val="Cuerpodeltexto"/>
          <w:color w:val="auto"/>
          <w:lang w:val="es-ES_tradnl"/>
        </w:rPr>
        <w:t> </w:t>
      </w:r>
      <w:r w:rsidRPr="003C3979">
        <w:rPr>
          <w:rStyle w:val="Cuerpodeltexto"/>
          <w:color w:val="auto"/>
          <w:lang w:val="es-ES_tradnl"/>
        </w:rPr>
        <w:t>resu</w:t>
      </w:r>
      <w:r w:rsidRPr="003C3979">
        <w:rPr>
          <w:rStyle w:val="Cuerpodeltexto"/>
          <w:color w:val="auto"/>
          <w:lang w:val="es-ES_tradnl"/>
        </w:rPr>
        <w:t>ltado.</w:t>
      </w:r>
    </w:p>
    <w:p w14:paraId="4A9D29FF" w14:textId="086BD45A" w:rsidR="00596BEF" w:rsidRPr="003C3979" w:rsidRDefault="00874D21" w:rsidP="00797451">
      <w:pPr>
        <w:pStyle w:val="Cuerpodeltexto20"/>
        <w:numPr>
          <w:ilvl w:val="0"/>
          <w:numId w:val="1"/>
        </w:numPr>
        <w:spacing w:before="240" w:line="240" w:lineRule="auto"/>
        <w:ind w:left="709" w:hanging="425"/>
        <w:rPr>
          <w:color w:val="auto"/>
          <w:sz w:val="22"/>
          <w:szCs w:val="22"/>
          <w:lang w:val="es-ES_tradnl"/>
        </w:rPr>
      </w:pPr>
      <w:r w:rsidRPr="003C3979">
        <w:rPr>
          <w:rStyle w:val="Cuerpodeltexto2"/>
          <w:color w:val="auto"/>
          <w:sz w:val="22"/>
          <w:lang w:val="es-ES_tradnl"/>
        </w:rPr>
        <w:t>Con la participación comunitaria, las investigaciones y las comunicaciones son, en</w:t>
      </w:r>
      <w:r w:rsidR="00585E55" w:rsidRPr="003C3979">
        <w:rPr>
          <w:rStyle w:val="Cuerpodeltexto2"/>
          <w:color w:val="auto"/>
          <w:sz w:val="22"/>
          <w:lang w:val="es-ES_tradnl"/>
        </w:rPr>
        <w:t> </w:t>
      </w:r>
      <w:r w:rsidRPr="003C3979">
        <w:rPr>
          <w:rStyle w:val="Cuerpodeltexto2"/>
          <w:color w:val="auto"/>
          <w:sz w:val="22"/>
          <w:lang w:val="es-ES_tradnl"/>
        </w:rPr>
        <w:t>general, más pertinentes en términos culturales y más aceptables, y es posible mantener durante más tiempo las actividades y los efectos de la intervención.</w:t>
      </w:r>
    </w:p>
    <w:p w14:paraId="0A60F4BB" w14:textId="3A6E72F6" w:rsidR="00596BEF" w:rsidRPr="003C3979" w:rsidRDefault="00874D21" w:rsidP="00797451">
      <w:pPr>
        <w:pStyle w:val="Cuerpodeltexto0"/>
        <w:numPr>
          <w:ilvl w:val="0"/>
          <w:numId w:val="1"/>
        </w:numPr>
        <w:spacing w:before="240" w:line="240" w:lineRule="auto"/>
        <w:ind w:left="709" w:hanging="425"/>
        <w:rPr>
          <w:color w:val="auto"/>
          <w:lang w:val="es-ES_tradnl"/>
        </w:rPr>
      </w:pPr>
      <w:r w:rsidRPr="003C3979">
        <w:rPr>
          <w:rStyle w:val="Cuerpodeltexto"/>
          <w:color w:val="auto"/>
          <w:lang w:val="es-ES_tradnl"/>
        </w:rPr>
        <w:t>La partic</w:t>
      </w:r>
      <w:r w:rsidRPr="003C3979">
        <w:rPr>
          <w:rStyle w:val="Cuerpodeltexto"/>
          <w:color w:val="auto"/>
          <w:lang w:val="es-ES_tradnl"/>
        </w:rPr>
        <w:t>ipación comunitaria puede ayudar a fomentar la confianza entre los investigadores y la comunidad en general, lo que ayuda a garantizar que los investigadores reconozcan las perspectivas y las necesidades de la comunidad y las</w:t>
      </w:r>
      <w:r w:rsidR="00585E55" w:rsidRPr="003C3979">
        <w:rPr>
          <w:rStyle w:val="Cuerpodeltexto"/>
          <w:color w:val="auto"/>
          <w:lang w:val="es-ES_tradnl"/>
        </w:rPr>
        <w:t> </w:t>
      </w:r>
      <w:r w:rsidRPr="003C3979">
        <w:rPr>
          <w:rStyle w:val="Cuerpodeltexto"/>
          <w:color w:val="auto"/>
          <w:lang w:val="es-ES_tradnl"/>
        </w:rPr>
        <w:t>aborden.</w:t>
      </w:r>
    </w:p>
    <w:p w14:paraId="5D2E89A5" w14:textId="77777777" w:rsidR="00797451" w:rsidRPr="003C3979" w:rsidRDefault="00797451" w:rsidP="00797451">
      <w:pPr>
        <w:pStyle w:val="Cuerpodeltexto20"/>
        <w:spacing w:line="240" w:lineRule="auto"/>
        <w:ind w:left="0"/>
        <w:rPr>
          <w:color w:val="auto"/>
          <w:sz w:val="22"/>
          <w:szCs w:val="22"/>
          <w:lang w:val="es-ES_tradnl"/>
        </w:rPr>
      </w:pPr>
      <w:bookmarkStart w:id="9" w:name="bookmark10"/>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797451" w:rsidRPr="003C3979" w14:paraId="47298423" w14:textId="77777777" w:rsidTr="00EC7D79">
        <w:tc>
          <w:tcPr>
            <w:tcW w:w="9475" w:type="dxa"/>
            <w:shd w:val="clear" w:color="auto" w:fill="E8E8E8" w:themeFill="background2"/>
            <w:vAlign w:val="bottom"/>
          </w:tcPr>
          <w:p w14:paraId="5D6357BB" w14:textId="71E05D78" w:rsidR="00797451" w:rsidRPr="003C3979" w:rsidRDefault="00797451" w:rsidP="007117D5">
            <w:pPr>
              <w:pStyle w:val="Heading2"/>
              <w:rPr>
                <w:lang w:val="es-ES_tradnl"/>
              </w:rPr>
            </w:pPr>
            <w:bookmarkStart w:id="10" w:name="_Toc207784499"/>
            <w:bookmarkStart w:id="11" w:name="_Toc208231679"/>
            <w:r w:rsidRPr="003C3979">
              <w:rPr>
                <w:lang w:val="es-ES_tradnl"/>
              </w:rPr>
              <w:t>Principios de participación comunitaria</w:t>
            </w:r>
            <w:bookmarkEnd w:id="10"/>
            <w:bookmarkEnd w:id="11"/>
          </w:p>
        </w:tc>
      </w:tr>
    </w:tbl>
    <w:bookmarkEnd w:id="9"/>
    <w:p w14:paraId="4A7638C2" w14:textId="77777777" w:rsidR="00596BEF" w:rsidRPr="003C3979" w:rsidRDefault="00874D21" w:rsidP="00797451">
      <w:pPr>
        <w:pStyle w:val="Cuerpodeltexto0"/>
        <w:spacing w:before="240" w:line="240" w:lineRule="auto"/>
        <w:rPr>
          <w:color w:val="auto"/>
          <w:lang w:val="es-ES_tradnl"/>
        </w:rPr>
      </w:pPr>
      <w:r w:rsidRPr="003C3979">
        <w:rPr>
          <w:rStyle w:val="Cuerpodeltexto"/>
          <w:color w:val="auto"/>
          <w:lang w:val="es-ES_tradnl"/>
        </w:rPr>
        <w:t>Los siguientes principios sientan las bases para que los representantes de la comunidad se involucren eficazmente en el proceso de investigación.</w:t>
      </w:r>
    </w:p>
    <w:p w14:paraId="346C34F5" w14:textId="77777777" w:rsidR="00596BEF" w:rsidRPr="003C3979" w:rsidRDefault="00874D21" w:rsidP="00797451">
      <w:pPr>
        <w:pStyle w:val="Cuerpodeltexto0"/>
        <w:numPr>
          <w:ilvl w:val="0"/>
          <w:numId w:val="1"/>
        </w:numPr>
        <w:spacing w:before="240" w:line="240" w:lineRule="auto"/>
        <w:ind w:left="709" w:hanging="425"/>
        <w:rPr>
          <w:color w:val="auto"/>
          <w:lang w:val="es-ES_tradnl"/>
        </w:rPr>
      </w:pPr>
      <w:r w:rsidRPr="003C3979">
        <w:rPr>
          <w:rStyle w:val="Cuerpodeltexto"/>
          <w:b/>
          <w:color w:val="auto"/>
          <w:lang w:val="es-ES_tradnl"/>
        </w:rPr>
        <w:t>Establecer objetivos claros</w:t>
      </w:r>
      <w:r w:rsidRPr="003C3979">
        <w:rPr>
          <w:rStyle w:val="Cuerpodeltexto"/>
          <w:color w:val="auto"/>
          <w:lang w:val="es-ES_tradnl"/>
        </w:rPr>
        <w:t xml:space="preserve">: El objetivo principal de la participación comunitaria </w:t>
      </w:r>
      <w:r w:rsidRPr="003C3979">
        <w:rPr>
          <w:rStyle w:val="Cuerpodeltexto"/>
          <w:color w:val="auto"/>
          <w:lang w:val="es-ES_tradnl"/>
        </w:rPr>
        <w:t>es garantizar que se satisfagan las necesidades de las poblaciones y/o comunidades que se ven afectadas por la investigación, consolidar la función de la comunidad y fortalecer su capacidad para abordar las prioridades de la investigación, así como garanti</w:t>
      </w:r>
      <w:r w:rsidRPr="003C3979">
        <w:rPr>
          <w:rStyle w:val="Cuerpodeltexto"/>
          <w:color w:val="auto"/>
          <w:lang w:val="es-ES_tradnl"/>
        </w:rPr>
        <w:t>zar que la investigación sea pertinente, viable y ética en su realización.</w:t>
      </w:r>
    </w:p>
    <w:p w14:paraId="3638639C" w14:textId="77777777" w:rsidR="00596BEF" w:rsidRPr="003C3979" w:rsidRDefault="00874D21" w:rsidP="00797451">
      <w:pPr>
        <w:pStyle w:val="Cuerpodeltexto0"/>
        <w:numPr>
          <w:ilvl w:val="0"/>
          <w:numId w:val="1"/>
        </w:numPr>
        <w:spacing w:line="240" w:lineRule="auto"/>
        <w:ind w:left="709" w:hanging="425"/>
        <w:rPr>
          <w:color w:val="auto"/>
          <w:lang w:val="es-ES_tradnl"/>
        </w:rPr>
      </w:pPr>
      <w:r w:rsidRPr="003C3979">
        <w:rPr>
          <w:rStyle w:val="Cuerpodeltexto"/>
          <w:b/>
          <w:color w:val="auto"/>
          <w:lang w:val="es-ES_tradnl"/>
        </w:rPr>
        <w:t>Aprender acerca de la comunidad</w:t>
      </w:r>
      <w:r w:rsidRPr="003C3979">
        <w:rPr>
          <w:rStyle w:val="Cuerpodeltexto"/>
          <w:color w:val="auto"/>
          <w:lang w:val="es-ES_tradnl"/>
        </w:rPr>
        <w:t>: Es importante adquirir conocimientos sobre el contexto social y cultural de la comunidad en términos de sus condiciones económicas, liderazgo gubern</w:t>
      </w:r>
      <w:r w:rsidRPr="003C3979">
        <w:rPr>
          <w:rStyle w:val="Cuerpodeltexto"/>
          <w:color w:val="auto"/>
          <w:lang w:val="es-ES_tradnl"/>
        </w:rPr>
        <w:t>amental, tendencias demográficas e historia en general, especialmente en lo que se refiere a las investigaciones clínicas y a las experiencias relacionadas con la participación en estas investigaciones.</w:t>
      </w:r>
    </w:p>
    <w:p w14:paraId="2C5231E3" w14:textId="77777777" w:rsidR="00596BEF" w:rsidRPr="003C3979" w:rsidRDefault="00874D21" w:rsidP="00797451">
      <w:pPr>
        <w:pStyle w:val="Cuerpodeltexto0"/>
        <w:numPr>
          <w:ilvl w:val="0"/>
          <w:numId w:val="1"/>
        </w:numPr>
        <w:spacing w:line="240" w:lineRule="auto"/>
        <w:ind w:left="709" w:hanging="425"/>
        <w:rPr>
          <w:color w:val="auto"/>
          <w:lang w:val="es-ES_tradnl"/>
        </w:rPr>
      </w:pPr>
      <w:r w:rsidRPr="003C3979">
        <w:rPr>
          <w:rStyle w:val="Cuerpodeltexto"/>
          <w:b/>
          <w:color w:val="auto"/>
          <w:lang w:val="es-ES_tradnl"/>
        </w:rPr>
        <w:t>Desarrollar humildad y conciencia culturales</w:t>
      </w:r>
      <w:r w:rsidRPr="003C3979">
        <w:rPr>
          <w:rStyle w:val="Cuerpodeltexto"/>
          <w:color w:val="auto"/>
          <w:lang w:val="es-ES_tradnl"/>
        </w:rPr>
        <w:t>: El cono</w:t>
      </w:r>
      <w:r w:rsidRPr="003C3979">
        <w:rPr>
          <w:rStyle w:val="Cuerpodeltexto"/>
          <w:color w:val="auto"/>
          <w:lang w:val="es-ES_tradnl"/>
        </w:rPr>
        <w:t>cimiento y la comprensión de las actitudes, percepciones y prácticas predominantes de la comunidad ayudarán a garantizar comunicaciones e interacciones más eficaces y respetuosas, lo que conduce a actividades de participación culturalmente receptivas.</w:t>
      </w:r>
    </w:p>
    <w:p w14:paraId="68509F9D" w14:textId="77777777" w:rsidR="00596BEF" w:rsidRPr="003C3979" w:rsidRDefault="00874D21" w:rsidP="00D16A72">
      <w:pPr>
        <w:pStyle w:val="Cuerpodeltexto20"/>
        <w:numPr>
          <w:ilvl w:val="0"/>
          <w:numId w:val="1"/>
        </w:numPr>
        <w:spacing w:line="240" w:lineRule="auto"/>
        <w:ind w:left="709" w:hanging="425"/>
        <w:rPr>
          <w:color w:val="auto"/>
          <w:sz w:val="22"/>
          <w:szCs w:val="22"/>
          <w:lang w:val="es-ES_tradnl"/>
        </w:rPr>
      </w:pPr>
      <w:r w:rsidRPr="003C3979">
        <w:rPr>
          <w:rStyle w:val="Cuerpodeltexto2"/>
          <w:b/>
          <w:color w:val="auto"/>
          <w:sz w:val="22"/>
          <w:lang w:val="es-ES_tradnl"/>
        </w:rPr>
        <w:t>Fome</w:t>
      </w:r>
      <w:r w:rsidRPr="003C3979">
        <w:rPr>
          <w:rStyle w:val="Cuerpodeltexto2"/>
          <w:b/>
          <w:color w:val="auto"/>
          <w:sz w:val="22"/>
          <w:lang w:val="es-ES_tradnl"/>
        </w:rPr>
        <w:t>ntar la transparencia</w:t>
      </w:r>
      <w:r w:rsidRPr="003C3979">
        <w:rPr>
          <w:rStyle w:val="Cuerpodeltexto2"/>
          <w:color w:val="auto"/>
          <w:sz w:val="22"/>
          <w:lang w:val="es-ES_tradnl"/>
        </w:rPr>
        <w:t>: Debe alentarse a la comunidad a expresarse de forma independiente en todas las comunicaciones.</w:t>
      </w:r>
    </w:p>
    <w:p w14:paraId="7808352E" w14:textId="6E364868" w:rsidR="00596BEF" w:rsidRPr="003C3979" w:rsidRDefault="00874D21" w:rsidP="00D16A72">
      <w:pPr>
        <w:pStyle w:val="Cuerpodeltexto0"/>
        <w:keepNext/>
        <w:keepLines/>
        <w:numPr>
          <w:ilvl w:val="0"/>
          <w:numId w:val="1"/>
        </w:numPr>
        <w:spacing w:line="240" w:lineRule="auto"/>
        <w:ind w:left="709" w:hanging="425"/>
        <w:rPr>
          <w:color w:val="auto"/>
          <w:lang w:val="es-ES_tradnl"/>
        </w:rPr>
      </w:pPr>
      <w:r w:rsidRPr="003C3979">
        <w:rPr>
          <w:rStyle w:val="Cuerpodeltexto"/>
          <w:b/>
          <w:color w:val="auto"/>
          <w:lang w:val="es-ES_tradnl"/>
        </w:rPr>
        <w:lastRenderedPageBreak/>
        <w:t>Formar asociaciones significativas y fomentar la confianza</w:t>
      </w:r>
      <w:r w:rsidRPr="003C3979">
        <w:rPr>
          <w:rStyle w:val="Cuerpodeltexto"/>
          <w:color w:val="auto"/>
          <w:lang w:val="es-ES_tradnl"/>
        </w:rPr>
        <w:t>: Es necesario formar asociaciones con las partes interesadas de la comunidad pa</w:t>
      </w:r>
      <w:r w:rsidRPr="003C3979">
        <w:rPr>
          <w:rStyle w:val="Cuerpodeltexto"/>
          <w:color w:val="auto"/>
          <w:lang w:val="es-ES_tradnl"/>
        </w:rPr>
        <w:t>ra crear un cambio, fomentar</w:t>
      </w:r>
      <w:r w:rsidR="00585E55" w:rsidRPr="003C3979">
        <w:rPr>
          <w:rStyle w:val="Cuerpodeltexto"/>
          <w:color w:val="auto"/>
          <w:lang w:val="es-ES_tradnl"/>
        </w:rPr>
        <w:t> </w:t>
      </w:r>
      <w:r w:rsidRPr="003C3979">
        <w:rPr>
          <w:rStyle w:val="Cuerpodeltexto"/>
          <w:color w:val="auto"/>
          <w:lang w:val="es-ES_tradnl"/>
        </w:rPr>
        <w:t>la confianza mutua y mejorar la salud. Para alcanzar ese fin, es importante buscar el compromiso de las organizaciones comunitarias e identificar a los líderes formales e informales de la comunidad.</w:t>
      </w:r>
    </w:p>
    <w:p w14:paraId="6DED1C2C" w14:textId="77777777" w:rsidR="00596BEF" w:rsidRPr="003C3979" w:rsidRDefault="00874D21" w:rsidP="00797451">
      <w:pPr>
        <w:pStyle w:val="Cuerpodeltexto20"/>
        <w:numPr>
          <w:ilvl w:val="0"/>
          <w:numId w:val="1"/>
        </w:numPr>
        <w:spacing w:line="240" w:lineRule="auto"/>
        <w:ind w:left="709" w:hanging="425"/>
        <w:rPr>
          <w:color w:val="auto"/>
          <w:sz w:val="22"/>
          <w:szCs w:val="22"/>
          <w:lang w:val="es-ES_tradnl"/>
        </w:rPr>
      </w:pPr>
      <w:r w:rsidRPr="003C3979">
        <w:rPr>
          <w:rStyle w:val="Cuerpodeltexto2"/>
          <w:b/>
          <w:color w:val="auto"/>
          <w:sz w:val="22"/>
          <w:lang w:val="es-ES_tradnl"/>
        </w:rPr>
        <w:t>Proporcionar y promover la c</w:t>
      </w:r>
      <w:r w:rsidRPr="003C3979">
        <w:rPr>
          <w:rStyle w:val="Cuerpodeltexto2"/>
          <w:b/>
          <w:color w:val="auto"/>
          <w:sz w:val="22"/>
          <w:lang w:val="es-ES_tradnl"/>
        </w:rPr>
        <w:t>reación de capacidades</w:t>
      </w:r>
      <w:r w:rsidRPr="003C3979">
        <w:rPr>
          <w:rStyle w:val="Cuerpodeltexto2"/>
          <w:color w:val="auto"/>
          <w:sz w:val="22"/>
          <w:lang w:val="es-ES_tradnl"/>
        </w:rPr>
        <w:t xml:space="preserve">: La participación comunitaria sólo se puede mantener mediante la identificación y movilización de la comunidad y mediante el desarrollo de las capacidades y los recursos dentro de esta, lo que incluye la educación científica y sobre </w:t>
      </w:r>
      <w:r w:rsidRPr="003C3979">
        <w:rPr>
          <w:rStyle w:val="Cuerpodeltexto2"/>
          <w:color w:val="auto"/>
          <w:sz w:val="22"/>
          <w:lang w:val="es-ES_tradnl"/>
        </w:rPr>
        <w:t>las investigaciones.</w:t>
      </w:r>
    </w:p>
    <w:p w14:paraId="3C5EA491" w14:textId="05CCC60F" w:rsidR="00596BEF" w:rsidRPr="003C3979" w:rsidRDefault="00874D21" w:rsidP="00797451">
      <w:pPr>
        <w:pStyle w:val="Cuerpodeltexto0"/>
        <w:numPr>
          <w:ilvl w:val="0"/>
          <w:numId w:val="1"/>
        </w:numPr>
        <w:spacing w:line="240" w:lineRule="auto"/>
        <w:ind w:left="709" w:hanging="425"/>
        <w:rPr>
          <w:color w:val="auto"/>
          <w:lang w:val="es-ES_tradnl"/>
        </w:rPr>
      </w:pPr>
      <w:r w:rsidRPr="003C3979">
        <w:rPr>
          <w:rStyle w:val="Cuerpodeltexto"/>
          <w:b/>
          <w:color w:val="auto"/>
          <w:lang w:val="es-ES_tradnl"/>
        </w:rPr>
        <w:t>Mantener un compromiso a largo plazo</w:t>
      </w:r>
      <w:r w:rsidRPr="003C3979">
        <w:rPr>
          <w:rStyle w:val="Cuerpodeltexto"/>
          <w:color w:val="auto"/>
          <w:lang w:val="es-ES_tradnl"/>
        </w:rPr>
        <w:t>: La colaboración comunitaria requiere un compromiso continuo a largo plazo por parte de la organización de la investigación, sus</w:t>
      </w:r>
      <w:r w:rsidR="00585E55" w:rsidRPr="003C3979">
        <w:rPr>
          <w:rStyle w:val="Cuerpodeltexto"/>
          <w:color w:val="auto"/>
          <w:lang w:val="es-ES_tradnl"/>
        </w:rPr>
        <w:t> </w:t>
      </w:r>
      <w:r w:rsidRPr="003C3979">
        <w:rPr>
          <w:rStyle w:val="Cuerpodeltexto"/>
          <w:color w:val="auto"/>
          <w:lang w:val="es-ES_tradnl"/>
        </w:rPr>
        <w:t>socios y la comunidad.</w:t>
      </w:r>
    </w:p>
    <w:p w14:paraId="22E22C14" w14:textId="77777777" w:rsidR="00797451" w:rsidRPr="003C3979" w:rsidRDefault="00797451" w:rsidP="00BB39EF">
      <w:pPr>
        <w:pStyle w:val="Cuerpodeltexto20"/>
        <w:spacing w:line="240" w:lineRule="auto"/>
        <w:ind w:left="0"/>
        <w:rPr>
          <w:color w:val="auto"/>
          <w:sz w:val="22"/>
          <w:szCs w:val="22"/>
          <w:lang w:val="es-ES_tradnl"/>
        </w:rPr>
      </w:pPr>
      <w:bookmarkStart w:id="12" w:name="bookmark13"/>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797451" w:rsidRPr="003C3979" w14:paraId="79AC716A" w14:textId="77777777" w:rsidTr="00EC7D79">
        <w:tc>
          <w:tcPr>
            <w:tcW w:w="9475" w:type="dxa"/>
            <w:shd w:val="clear" w:color="auto" w:fill="E8E8E8" w:themeFill="background2"/>
            <w:vAlign w:val="bottom"/>
          </w:tcPr>
          <w:p w14:paraId="59C1C4EC" w14:textId="60C615DB" w:rsidR="00797451" w:rsidRPr="003C3979" w:rsidRDefault="00BB39EF" w:rsidP="007117D5">
            <w:pPr>
              <w:pStyle w:val="Heading2"/>
              <w:rPr>
                <w:lang w:val="es-ES_tradnl"/>
              </w:rPr>
            </w:pPr>
            <w:bookmarkStart w:id="13" w:name="_Toc208231680"/>
            <w:r w:rsidRPr="003C3979">
              <w:rPr>
                <w:lang w:val="es-ES_tradnl"/>
              </w:rPr>
              <w:t>Modelo de Comité de Asesoramiento Comunitario (CAB)</w:t>
            </w:r>
            <w:bookmarkEnd w:id="13"/>
          </w:p>
        </w:tc>
      </w:tr>
    </w:tbl>
    <w:bookmarkEnd w:id="12"/>
    <w:p w14:paraId="7F56C4DB" w14:textId="69135CFE" w:rsidR="00596BEF" w:rsidRPr="003C3979" w:rsidRDefault="00874D21" w:rsidP="00BB39EF">
      <w:pPr>
        <w:pStyle w:val="Cuerpodeltexto0"/>
        <w:spacing w:before="240" w:line="240" w:lineRule="auto"/>
        <w:rPr>
          <w:color w:val="auto"/>
          <w:lang w:val="es-ES_tradnl"/>
        </w:rPr>
      </w:pPr>
      <w:r w:rsidRPr="003C3979">
        <w:rPr>
          <w:rStyle w:val="Cuerpodeltexto"/>
          <w:color w:val="auto"/>
          <w:lang w:val="es-ES_tradnl"/>
        </w:rPr>
        <w:t>El modelo de CAB se inició formalmente en 1990 en el NIAID después de que se invitó a un grupo de defensores de la lucha contra el SIDA a participar en una reunión anual del Grupo de Ensayos Clínicos del SIDA (</w:t>
      </w:r>
      <w:r w:rsidRPr="003C3979">
        <w:rPr>
          <w:rStyle w:val="Cuerpodeltexto"/>
          <w:i/>
          <w:iCs/>
          <w:color w:val="auto"/>
          <w:lang w:val="es-ES_tradnl"/>
        </w:rPr>
        <w:t>AIDS Clinical</w:t>
      </w:r>
      <w:r w:rsidRPr="003C3979">
        <w:rPr>
          <w:rStyle w:val="Cuerpodeltexto"/>
          <w:i/>
          <w:iCs/>
          <w:color w:val="auto"/>
          <w:lang w:val="es-ES_tradnl"/>
        </w:rPr>
        <w:t xml:space="preserve"> Trials Group</w:t>
      </w:r>
      <w:r w:rsidRPr="003C3979">
        <w:rPr>
          <w:rStyle w:val="Cuerpodeltexto"/>
          <w:color w:val="auto"/>
          <w:lang w:val="es-ES_tradnl"/>
        </w:rPr>
        <w:t xml:space="preserve">, ACTG) en respuesta a las peticiones de la comunidad. Esta fue realmente la primera vez que se invitó a los representantes de la comunidad (defensores de la lucha contra el SIDA) a reunirse con científicos dedicados a la </w:t>
      </w:r>
      <w:r w:rsidRPr="003C3979">
        <w:rPr>
          <w:rStyle w:val="Cuerpodeltexto"/>
          <w:color w:val="auto"/>
          <w:lang w:val="es-ES_tradnl"/>
        </w:rPr>
        <w:t>investigación para analizar aspectos concretos de la agenda de las investigaciones sobre los tratamientos contra el VIH/SIDA. La naturaleza de este grupo evolucionó con el tiempo y se convirtió en un modelo para la participación comunitaria, no sólo en las</w:t>
      </w:r>
      <w:r w:rsidRPr="003C3979">
        <w:rPr>
          <w:rStyle w:val="Cuerpodeltexto"/>
          <w:color w:val="auto"/>
          <w:lang w:val="es-ES_tradnl"/>
        </w:rPr>
        <w:t xml:space="preserve"> investigaciones sobre el VIH/SIDA, sino en otras áreas de investigación. El grupo que se estableció formalmente se conoció en ese momento como grupo de formación comunitario (</w:t>
      </w:r>
      <w:r w:rsidRPr="003C3979">
        <w:rPr>
          <w:rStyle w:val="Cuerpodeltexto"/>
          <w:i/>
          <w:iCs/>
          <w:color w:val="auto"/>
          <w:lang w:val="es-ES_tradnl"/>
        </w:rPr>
        <w:t>Community Constituency Group</w:t>
      </w:r>
      <w:r w:rsidRPr="003C3979">
        <w:rPr>
          <w:rStyle w:val="Cuerpodeltexto"/>
          <w:color w:val="auto"/>
          <w:lang w:val="es-ES_tradnl"/>
        </w:rPr>
        <w:t xml:space="preserve">, CCG) y las distintas redes llegaron a referirse a </w:t>
      </w:r>
      <w:r w:rsidRPr="003C3979">
        <w:rPr>
          <w:rStyle w:val="Cuerpodeltexto"/>
          <w:color w:val="auto"/>
          <w:lang w:val="es-ES_tradnl"/>
        </w:rPr>
        <w:t xml:space="preserve">estos colectivos sólo como CAB, grupos de trabajo comunitario o grupos de asesoramiento comunitario. CAB se usa como término genérico y abarca todos estos grupos. Con el tiempo, empezó a exigirse que las redes de investigación del VIH/SIDA financiadas por </w:t>
      </w:r>
      <w:r w:rsidRPr="003C3979">
        <w:rPr>
          <w:rStyle w:val="Cuerpodeltexto"/>
          <w:color w:val="auto"/>
          <w:lang w:val="es-ES_tradnl"/>
        </w:rPr>
        <w:t>los NIH definieran su plan para trabajar con la comunidad a lo largo del proceso de investigación y que demostraran su éxito al momento de solicitar financiamiento. Para conseguir esto, la mayoría de las redes elegían el modelo de CCG o CAB. En 1996, los C</w:t>
      </w:r>
      <w:r w:rsidRPr="003C3979">
        <w:rPr>
          <w:rStyle w:val="Cuerpodeltexto"/>
          <w:color w:val="auto"/>
          <w:lang w:val="es-ES_tradnl"/>
        </w:rPr>
        <w:t>AB también eran un requisito para el financiamiento de las instituciones de ensayos clínicos individuales.</w:t>
      </w:r>
    </w:p>
    <w:p w14:paraId="3ECB145F" w14:textId="77777777" w:rsidR="00596BEF" w:rsidRPr="003C3979" w:rsidRDefault="00874D21" w:rsidP="00BB39EF">
      <w:pPr>
        <w:pStyle w:val="Cuerpodeltexto0"/>
        <w:spacing w:before="240" w:line="240" w:lineRule="auto"/>
        <w:rPr>
          <w:color w:val="auto"/>
          <w:lang w:val="es-ES_tradnl"/>
        </w:rPr>
      </w:pPr>
      <w:r w:rsidRPr="003C3979">
        <w:rPr>
          <w:rStyle w:val="Cuerpodeltexto"/>
          <w:color w:val="auto"/>
          <w:lang w:val="es-ES_tradnl"/>
        </w:rPr>
        <w:t>Un CAB se define como un grupo de miembros de la comunidad que representan a las poblaciones locales o mundiales afectadas por el VIH/SIDA. Los miemb</w:t>
      </w:r>
      <w:r w:rsidRPr="003C3979">
        <w:rPr>
          <w:rStyle w:val="Cuerpodeltexto"/>
          <w:color w:val="auto"/>
          <w:lang w:val="es-ES_tradnl"/>
        </w:rPr>
        <w:t>ros del CAB trabajan en estrecha colaboración con los investigadores y el personal de investigación de las redes y/o de las instituciones para aportar la perspectiva de la comunidad en los planes y los estudios de investigación. En términos más específicos</w:t>
      </w:r>
      <w:r w:rsidRPr="003C3979">
        <w:rPr>
          <w:rStyle w:val="Cuerpodeltexto"/>
          <w:color w:val="auto"/>
          <w:lang w:val="es-ES_tradnl"/>
        </w:rPr>
        <w:t>, abogan por que las prioridades de la comunidad se incluyan en la agenda de las investigaciones y hacen recomendaciones sobre el diseño del protocolo, revisan el proceso de consentimiento informado y la elaboración de otros materiales del estudio, así com</w:t>
      </w:r>
      <w:r w:rsidRPr="003C3979">
        <w:rPr>
          <w:rStyle w:val="Cuerpodeltexto"/>
          <w:color w:val="auto"/>
          <w:lang w:val="es-ES_tradnl"/>
        </w:rPr>
        <w:t>o las políticas que rigen a la red en general.</w:t>
      </w:r>
    </w:p>
    <w:p w14:paraId="0FD96272" w14:textId="1B496F40" w:rsidR="00596BEF" w:rsidRPr="003C3979" w:rsidRDefault="00874D21" w:rsidP="00BB39EF">
      <w:pPr>
        <w:pStyle w:val="Cuerpodeltexto0"/>
        <w:spacing w:before="240" w:line="240" w:lineRule="auto"/>
        <w:rPr>
          <w:color w:val="auto"/>
          <w:lang w:val="es-ES_tradnl"/>
        </w:rPr>
      </w:pPr>
      <w:r w:rsidRPr="003C3979">
        <w:rPr>
          <w:rStyle w:val="Cuerpodeltexto"/>
          <w:color w:val="auto"/>
          <w:lang w:val="es-ES_tradnl"/>
        </w:rPr>
        <w:t>Los CAB de las instituciones garantizan a nivel local que la comunidad que participa en la investigación o que se ve afectada por esta conozca de primera mano la investigación que se está planificado, su posib</w:t>
      </w:r>
      <w:r w:rsidRPr="003C3979">
        <w:rPr>
          <w:rStyle w:val="Cuerpodeltexto"/>
          <w:color w:val="auto"/>
          <w:lang w:val="es-ES_tradnl"/>
        </w:rPr>
        <w:t>le impacto en la comunidad, así como las implicaciones éticas y de regulación. Brindan un canal que ayuda a los investigadores a comunicarse con la comunidad en general y que permite que los miembros de la comunidad puedan expresar sus necesidades y sus pr</w:t>
      </w:r>
      <w:r w:rsidRPr="003C3979">
        <w:rPr>
          <w:rStyle w:val="Cuerpodeltexto"/>
          <w:color w:val="auto"/>
          <w:lang w:val="es-ES_tradnl"/>
        </w:rPr>
        <w:t>eocupaciones y obtener información. Los CAB de las instituciones proporcionan un foro para presentar preguntas y preocupaciones directamente al personal de la investigación y para que se puedan analizar las necesidades de la comunidad. Otro punto important</w:t>
      </w:r>
      <w:r w:rsidRPr="003C3979">
        <w:rPr>
          <w:rStyle w:val="Cuerpodeltexto"/>
          <w:color w:val="auto"/>
          <w:lang w:val="es-ES_tradnl"/>
        </w:rPr>
        <w:t xml:space="preserve">e es que los miembros del CAB pueden ayudar a conseguir apoyo entre la comunidad en general, determinar si los protocolos son viables y compartir información para que la comunidad entienda mejor la </w:t>
      </w:r>
      <w:r w:rsidRPr="003C3979">
        <w:rPr>
          <w:rStyle w:val="Cuerpodeltexto"/>
          <w:color w:val="auto"/>
          <w:lang w:val="es-ES_tradnl"/>
        </w:rPr>
        <w:lastRenderedPageBreak/>
        <w:t>investigación y los investigadores entiendan mejor a la co</w:t>
      </w:r>
      <w:r w:rsidRPr="003C3979">
        <w:rPr>
          <w:rStyle w:val="Cuerpodeltexto"/>
          <w:color w:val="auto"/>
          <w:lang w:val="es-ES_tradnl"/>
        </w:rPr>
        <w:t>munidad. Gracias al diálogo abierto, un</w:t>
      </w:r>
      <w:r w:rsidR="00585E55" w:rsidRPr="003C3979">
        <w:rPr>
          <w:rStyle w:val="Cuerpodeltexto"/>
          <w:color w:val="auto"/>
          <w:lang w:val="es-ES_tradnl"/>
        </w:rPr>
        <w:t> </w:t>
      </w:r>
      <w:r w:rsidRPr="003C3979">
        <w:rPr>
          <w:rStyle w:val="Cuerpodeltexto"/>
          <w:color w:val="auto"/>
          <w:lang w:val="es-ES_tradnl"/>
        </w:rPr>
        <w:t>mayor conocimiento y la confianza mutua, el CAB y todas las demás formas de participación comunitaria pueden crear un entorno propicio para la investigación, disipar temores y destruir los mitos acerca de las investi</w:t>
      </w:r>
      <w:r w:rsidRPr="003C3979">
        <w:rPr>
          <w:rStyle w:val="Cuerpodeltexto"/>
          <w:color w:val="auto"/>
          <w:lang w:val="es-ES_tradnl"/>
        </w:rPr>
        <w:t>gaciones y contribuir a una toma de elecciones y decisiones fundamentadas sobre el proyecto de investigación.</w:t>
      </w:r>
    </w:p>
    <w:p w14:paraId="21A27267" w14:textId="77777777" w:rsidR="00596BEF" w:rsidRPr="003C3979" w:rsidRDefault="00874D21" w:rsidP="00BB39EF">
      <w:pPr>
        <w:pStyle w:val="Cuerpodeltexto0"/>
        <w:spacing w:before="240" w:line="240" w:lineRule="auto"/>
        <w:rPr>
          <w:color w:val="auto"/>
          <w:lang w:val="es-ES_tradnl"/>
        </w:rPr>
      </w:pPr>
      <w:bookmarkStart w:id="14" w:name="bookmark14"/>
      <w:r w:rsidRPr="003C3979">
        <w:rPr>
          <w:rStyle w:val="Cuerpodeltexto"/>
          <w:color w:val="auto"/>
          <w:lang w:val="es-ES_tradnl"/>
        </w:rPr>
        <w:t xml:space="preserve">Además, si bien el reclutamiento y la retención de voluntarios </w:t>
      </w:r>
      <w:r w:rsidRPr="003C3979">
        <w:rPr>
          <w:rStyle w:val="Cuerpodeltexto"/>
          <w:color w:val="auto"/>
          <w:u w:val="single"/>
          <w:lang w:val="es-ES_tradnl"/>
        </w:rPr>
        <w:t>no son</w:t>
      </w:r>
      <w:r w:rsidRPr="003C3979">
        <w:rPr>
          <w:rStyle w:val="Cuerpodeltexto"/>
          <w:color w:val="auto"/>
          <w:lang w:val="es-ES_tradnl"/>
        </w:rPr>
        <w:t xml:space="preserve"> responsabilidad de los miembros del CAB a nivel de institución o mundial, el</w:t>
      </w:r>
      <w:r w:rsidRPr="003C3979">
        <w:rPr>
          <w:rStyle w:val="Cuerpodeltexto"/>
          <w:color w:val="auto"/>
          <w:lang w:val="es-ES_tradnl"/>
        </w:rPr>
        <w:t xml:space="preserve"> conocimiento del CAB sobre cómo llegar mejor a la comunidad (dónde y cómo) puede ser muy valioso para los investigadores y el personal de la investigación mientras buscan informar a la comunidad sobre los ensayos en curso y futuros y reclutar posibles vol</w:t>
      </w:r>
      <w:r w:rsidRPr="003C3979">
        <w:rPr>
          <w:rStyle w:val="Cuerpodeltexto"/>
          <w:color w:val="auto"/>
          <w:lang w:val="es-ES_tradnl"/>
        </w:rPr>
        <w:t>untarios de estudios de la manera más adecuada posible desde una perspectiva cultural.</w:t>
      </w:r>
      <w:bookmarkEnd w:id="14"/>
    </w:p>
    <w:p w14:paraId="32E6242B" w14:textId="77777777" w:rsidR="00BB39EF" w:rsidRPr="003C3979" w:rsidRDefault="00BB39EF" w:rsidP="00BB39EF">
      <w:pPr>
        <w:pStyle w:val="Cuerpodeltexto20"/>
        <w:spacing w:line="240" w:lineRule="auto"/>
        <w:ind w:left="0"/>
        <w:rPr>
          <w:color w:val="auto"/>
          <w:sz w:val="22"/>
          <w:szCs w:val="22"/>
          <w:lang w:val="es-ES_tradnl"/>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3C3979" w14:paraId="09AE61DD" w14:textId="77777777" w:rsidTr="00EC7D79">
        <w:tc>
          <w:tcPr>
            <w:tcW w:w="9475" w:type="dxa"/>
            <w:shd w:val="clear" w:color="auto" w:fill="E8E8E8" w:themeFill="background2"/>
            <w:vAlign w:val="bottom"/>
          </w:tcPr>
          <w:p w14:paraId="4206606F" w14:textId="4FB7EF5B" w:rsidR="00BB39EF" w:rsidRPr="003C3979" w:rsidRDefault="00BB39EF" w:rsidP="007117D5">
            <w:pPr>
              <w:pStyle w:val="Heading2"/>
              <w:rPr>
                <w:b w:val="0"/>
                <w:bCs w:val="0"/>
                <w:lang w:val="es-ES_tradnl"/>
              </w:rPr>
            </w:pPr>
            <w:bookmarkStart w:id="15" w:name="_Toc207784500"/>
            <w:bookmarkStart w:id="16" w:name="_Toc208231681"/>
            <w:r w:rsidRPr="003C3979">
              <w:rPr>
                <w:rStyle w:val="Ttulo2"/>
                <w:b/>
                <w:w w:val="100"/>
                <w:lang w:val="es-ES_tradnl"/>
              </w:rPr>
              <w:t>¿Quiénes participan en un CAB?</w:t>
            </w:r>
            <w:bookmarkEnd w:id="15"/>
            <w:bookmarkEnd w:id="16"/>
          </w:p>
        </w:tc>
      </w:tr>
    </w:tbl>
    <w:p w14:paraId="08622543" w14:textId="77777777" w:rsidR="00596BEF" w:rsidRPr="003C3979" w:rsidRDefault="00874D21" w:rsidP="00BB39EF">
      <w:pPr>
        <w:pStyle w:val="Cuerpodeltexto0"/>
        <w:spacing w:before="240" w:line="240" w:lineRule="auto"/>
        <w:rPr>
          <w:color w:val="auto"/>
          <w:lang w:val="es-ES_tradnl"/>
        </w:rPr>
      </w:pPr>
      <w:r w:rsidRPr="003C3979">
        <w:rPr>
          <w:rStyle w:val="Cuerpodeltexto"/>
          <w:color w:val="auto"/>
          <w:lang w:val="es-ES_tradnl"/>
        </w:rPr>
        <w:t>Los participantes del CAB incluyen a voluntarios con una amplia variedad de antecedentes personales; los miembros del CAB normalmente re</w:t>
      </w:r>
      <w:r w:rsidRPr="003C3979">
        <w:rPr>
          <w:rStyle w:val="Cuerpodeltexto"/>
          <w:color w:val="auto"/>
          <w:lang w:val="es-ES_tradnl"/>
        </w:rPr>
        <w:t>presentan a diferentes grupos dentro de una comunidad que tienen un interés en la investigación en curso. Esto puede incluir a los representantes de organizaciones no gubernamentales y organizaciones comunitarias o de servicios, funcionarios del gobierno l</w:t>
      </w:r>
      <w:r w:rsidRPr="003C3979">
        <w:rPr>
          <w:rStyle w:val="Cuerpodeltexto"/>
          <w:color w:val="auto"/>
          <w:lang w:val="es-ES_tradnl"/>
        </w:rPr>
        <w:t>ocal, trabajadores de atención médica, personas que son más vulnerables al VIH, participantes del ensayo, familiares, cuidadores y otras personas.</w:t>
      </w:r>
    </w:p>
    <w:p w14:paraId="383C2407" w14:textId="77777777" w:rsidR="00596BEF" w:rsidRPr="003C3979" w:rsidRDefault="00874D21" w:rsidP="00BB39EF">
      <w:pPr>
        <w:pStyle w:val="Cuerpodeltexto0"/>
        <w:spacing w:before="240" w:line="240" w:lineRule="auto"/>
        <w:rPr>
          <w:rStyle w:val="Cuerpodeltexto"/>
          <w:color w:val="auto"/>
          <w:lang w:val="es-ES_tradnl"/>
        </w:rPr>
      </w:pPr>
      <w:r w:rsidRPr="003C3979">
        <w:rPr>
          <w:rStyle w:val="Cuerpodeltexto"/>
          <w:color w:val="auto"/>
          <w:lang w:val="es-ES_tradnl"/>
        </w:rPr>
        <w:t>Las secciones restantes de este documento se enfocan principalmente en las funciones y las necesidades de los</w:t>
      </w:r>
      <w:r w:rsidRPr="003C3979">
        <w:rPr>
          <w:rStyle w:val="Cuerpodeltexto"/>
          <w:color w:val="auto"/>
          <w:lang w:val="es-ES_tradnl"/>
        </w:rPr>
        <w:t xml:space="preserve"> CAB a nivel de institución, aunque pueden coincidir también con los CAB mundiales/de una red.</w:t>
      </w:r>
    </w:p>
    <w:p w14:paraId="3A0C9A7B" w14:textId="77777777" w:rsidR="00A74827" w:rsidRPr="003C3979" w:rsidRDefault="00A74827" w:rsidP="00A74827">
      <w:pPr>
        <w:pStyle w:val="Cuerpodeltexto0"/>
        <w:spacing w:before="120" w:line="240" w:lineRule="auto"/>
        <w:rPr>
          <w:color w:val="auto"/>
          <w:lang w:val="es-ES_tradnl"/>
        </w:rPr>
      </w:pPr>
    </w:p>
    <w:p w14:paraId="044EEA1A" w14:textId="77777777" w:rsidR="00150735" w:rsidRPr="003C3979" w:rsidRDefault="00150735" w:rsidP="00150735">
      <w:pPr>
        <w:pStyle w:val="Ttulo10"/>
        <w:spacing w:line="240" w:lineRule="auto"/>
        <w:ind w:left="0"/>
        <w:rPr>
          <w:color w:val="auto"/>
          <w:sz w:val="22"/>
          <w:szCs w:val="22"/>
          <w:lang w:val="es-ES_tradnl"/>
        </w:rPr>
      </w:pPr>
      <w:bookmarkStart w:id="17" w:name="bookmark17"/>
    </w:p>
    <w:tbl>
      <w:tblPr>
        <w:tblOverlap w:val="never"/>
        <w:tblW w:w="0" w:type="auto"/>
        <w:tblBorders>
          <w:top w:val="single" w:sz="24" w:space="0" w:color="0070C0"/>
          <w:bottom w:val="single" w:sz="24" w:space="0" w:color="0070C0"/>
        </w:tblBorders>
        <w:tblLayout w:type="fixed"/>
        <w:tblCellMar>
          <w:left w:w="10" w:type="dxa"/>
          <w:right w:w="10" w:type="dxa"/>
        </w:tblCellMar>
        <w:tblLook w:val="0000" w:firstRow="0" w:lastRow="0" w:firstColumn="0" w:lastColumn="0" w:noHBand="0" w:noVBand="0"/>
      </w:tblPr>
      <w:tblGrid>
        <w:gridCol w:w="9552"/>
      </w:tblGrid>
      <w:tr w:rsidR="00150735" w:rsidRPr="003C3979" w14:paraId="22890572" w14:textId="77777777" w:rsidTr="00EC7D79">
        <w:tc>
          <w:tcPr>
            <w:tcW w:w="9552" w:type="dxa"/>
            <w:vAlign w:val="center"/>
          </w:tcPr>
          <w:p w14:paraId="6277A1DA" w14:textId="5E5E7E12" w:rsidR="00150735" w:rsidRPr="003C3979" w:rsidRDefault="00126FC5" w:rsidP="007117D5">
            <w:pPr>
              <w:pStyle w:val="Heading1"/>
              <w:rPr>
                <w:bCs/>
                <w:lang w:val="es-ES_tradnl"/>
              </w:rPr>
            </w:pPr>
            <w:bookmarkStart w:id="18" w:name="_Toc207784501"/>
            <w:bookmarkStart w:id="19" w:name="_Toc208231682"/>
            <w:r w:rsidRPr="003C3979">
              <w:rPr>
                <w:rStyle w:val="Ttulo1"/>
                <w:b/>
                <w:lang w:val="es-ES_tradnl"/>
              </w:rPr>
              <w:t>PARTE II. FUNCIONES Y RESPONSABILIDADES</w:t>
            </w:r>
            <w:bookmarkEnd w:id="18"/>
            <w:bookmarkEnd w:id="19"/>
          </w:p>
        </w:tc>
      </w:tr>
    </w:tbl>
    <w:p w14:paraId="7DA2AF17" w14:textId="77777777" w:rsidR="00150735" w:rsidRPr="003C3979" w:rsidRDefault="00150735" w:rsidP="00150735">
      <w:pPr>
        <w:pStyle w:val="Ttulo10"/>
        <w:spacing w:line="240" w:lineRule="auto"/>
        <w:ind w:left="0"/>
        <w:rPr>
          <w:rStyle w:val="Ttulo1"/>
          <w:b/>
          <w:bCs/>
          <w:color w:val="auto"/>
          <w:sz w:val="22"/>
          <w:szCs w:val="22"/>
          <w:lang w:val="es-ES_tradnl"/>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3C3979" w14:paraId="27DBA7D6" w14:textId="77777777" w:rsidTr="00EC7D79">
        <w:tc>
          <w:tcPr>
            <w:tcW w:w="9475" w:type="dxa"/>
            <w:shd w:val="clear" w:color="auto" w:fill="E8E8E8" w:themeFill="background2"/>
            <w:vAlign w:val="bottom"/>
          </w:tcPr>
          <w:p w14:paraId="7C035B8A" w14:textId="0A8525F8" w:rsidR="00BB39EF" w:rsidRPr="003C3979" w:rsidRDefault="00126FC5" w:rsidP="007117D5">
            <w:pPr>
              <w:pStyle w:val="Heading2"/>
              <w:rPr>
                <w:lang w:val="es-ES_tradnl"/>
              </w:rPr>
            </w:pPr>
            <w:bookmarkStart w:id="20" w:name="_Toc207784502"/>
            <w:bookmarkStart w:id="21" w:name="_Toc208231683"/>
            <w:bookmarkEnd w:id="17"/>
            <w:r w:rsidRPr="003C3979">
              <w:rPr>
                <w:lang w:val="es-ES_tradnl"/>
              </w:rPr>
              <w:t>Funciones y responsabilidades de los miembros del CAB</w:t>
            </w:r>
            <w:bookmarkEnd w:id="20"/>
            <w:bookmarkEnd w:id="21"/>
          </w:p>
        </w:tc>
      </w:tr>
    </w:tbl>
    <w:p w14:paraId="7B43508E" w14:textId="77777777" w:rsidR="00596BEF" w:rsidRPr="003C3979" w:rsidRDefault="00874D21" w:rsidP="00126FC5">
      <w:pPr>
        <w:pStyle w:val="Ttulo30"/>
        <w:spacing w:before="120" w:line="240" w:lineRule="auto"/>
        <w:ind w:left="709"/>
        <w:rPr>
          <w:rStyle w:val="Ttulo3"/>
          <w:rFonts w:ascii="Arial Narrow" w:hAnsi="Arial Narrow"/>
          <w:w w:val="100"/>
          <w:lang w:val="es-ES_tradnl"/>
        </w:rPr>
      </w:pPr>
      <w:bookmarkStart w:id="22" w:name="bookmark22"/>
      <w:bookmarkStart w:id="23" w:name="_Toc207784503"/>
      <w:r w:rsidRPr="003C3979">
        <w:rPr>
          <w:rStyle w:val="Ttulo3"/>
          <w:rFonts w:ascii="Arial Narrow" w:hAnsi="Arial Narrow"/>
          <w:b/>
          <w:color w:val="auto"/>
          <w:w w:val="100"/>
          <w:lang w:val="es-ES_tradnl"/>
        </w:rPr>
        <w:t>Los miembros del CAB deben:</w:t>
      </w:r>
      <w:bookmarkEnd w:id="22"/>
      <w:bookmarkEnd w:id="23"/>
    </w:p>
    <w:p w14:paraId="6076590F" w14:textId="77777777" w:rsidR="00596BEF" w:rsidRPr="003C3979" w:rsidRDefault="00874D21" w:rsidP="00126FC5">
      <w:pPr>
        <w:pStyle w:val="Cuerpodeltexto0"/>
        <w:numPr>
          <w:ilvl w:val="0"/>
          <w:numId w:val="1"/>
        </w:numPr>
        <w:spacing w:line="240" w:lineRule="auto"/>
        <w:ind w:left="709" w:hanging="425"/>
        <w:rPr>
          <w:color w:val="auto"/>
          <w:lang w:val="es-ES_tradnl"/>
        </w:rPr>
      </w:pPr>
      <w:r w:rsidRPr="003C3979">
        <w:rPr>
          <w:rStyle w:val="Cuerpodeltexto"/>
          <w:color w:val="auto"/>
          <w:lang w:val="es-ES_tradnl"/>
        </w:rPr>
        <w:t xml:space="preserve">Contar con una </w:t>
      </w:r>
      <w:r w:rsidRPr="003C3979">
        <w:rPr>
          <w:rStyle w:val="Cuerpodeltexto"/>
          <w:color w:val="auto"/>
          <w:lang w:val="es-ES_tradnl"/>
        </w:rPr>
        <w:t>sensibilidad cultural hacia las poblaciones que tradicionalmente se han ignorado en los ensayos clínicos, es decir, mujeres, personas de color y usuarios de drogas inyectables.</w:t>
      </w:r>
    </w:p>
    <w:p w14:paraId="37438FDB" w14:textId="019B8F93" w:rsidR="00596BEF" w:rsidRPr="003C3979" w:rsidRDefault="00874D21" w:rsidP="00126FC5">
      <w:pPr>
        <w:pStyle w:val="Cuerpodeltexto20"/>
        <w:numPr>
          <w:ilvl w:val="0"/>
          <w:numId w:val="1"/>
        </w:numPr>
        <w:spacing w:before="120" w:line="240" w:lineRule="auto"/>
        <w:ind w:left="709" w:hanging="425"/>
        <w:rPr>
          <w:color w:val="auto"/>
          <w:sz w:val="22"/>
          <w:szCs w:val="22"/>
          <w:lang w:val="es-ES_tradnl"/>
        </w:rPr>
      </w:pPr>
      <w:r w:rsidRPr="003C3979">
        <w:rPr>
          <w:rStyle w:val="Cuerpodeltexto2"/>
          <w:color w:val="auto"/>
          <w:sz w:val="22"/>
          <w:lang w:val="es-ES_tradnl"/>
        </w:rPr>
        <w:t xml:space="preserve">Tener conocimientos de los aspectos médicos y sociales del VIH y de las </w:t>
      </w:r>
      <w:r w:rsidRPr="003C3979">
        <w:rPr>
          <w:rStyle w:val="Cuerpodeltexto2"/>
          <w:color w:val="auto"/>
          <w:sz w:val="22"/>
          <w:lang w:val="es-ES_tradnl"/>
        </w:rPr>
        <w:t>comorbilidades relacionadas, según corresponda, y estar dispuestos a ampliar y mantener sus</w:t>
      </w:r>
      <w:r w:rsidR="00585E55" w:rsidRPr="003C3979">
        <w:rPr>
          <w:rStyle w:val="Cuerpodeltexto2"/>
          <w:color w:val="auto"/>
          <w:sz w:val="22"/>
          <w:lang w:val="es-ES_tradnl"/>
        </w:rPr>
        <w:t> </w:t>
      </w:r>
      <w:r w:rsidRPr="003C3979">
        <w:rPr>
          <w:rStyle w:val="Cuerpodeltexto2"/>
          <w:color w:val="auto"/>
          <w:sz w:val="22"/>
          <w:lang w:val="es-ES_tradnl"/>
        </w:rPr>
        <w:t>conocimientos.</w:t>
      </w:r>
    </w:p>
    <w:p w14:paraId="35F2A49E" w14:textId="77777777" w:rsidR="00596BEF" w:rsidRPr="003C3979" w:rsidRDefault="00874D21" w:rsidP="00126FC5">
      <w:pPr>
        <w:pStyle w:val="Cuerpodeltexto0"/>
        <w:numPr>
          <w:ilvl w:val="0"/>
          <w:numId w:val="1"/>
        </w:numPr>
        <w:spacing w:before="120" w:line="240" w:lineRule="auto"/>
        <w:ind w:left="709" w:hanging="425"/>
        <w:rPr>
          <w:color w:val="auto"/>
          <w:lang w:val="es-ES_tradnl"/>
        </w:rPr>
      </w:pPr>
      <w:r w:rsidRPr="003C3979">
        <w:rPr>
          <w:rStyle w:val="Cuerpodeltexto"/>
          <w:color w:val="auto"/>
          <w:lang w:val="es-ES_tradnl"/>
        </w:rPr>
        <w:t>Ser emprendedores y estar comprometidos con la búsqueda independiente de conocimientos e información sobre las tendencias en el tratamiento y/o la pr</w:t>
      </w:r>
      <w:r w:rsidRPr="003C3979">
        <w:rPr>
          <w:rStyle w:val="Cuerpodeltexto"/>
          <w:color w:val="auto"/>
          <w:lang w:val="es-ES_tradnl"/>
        </w:rPr>
        <w:t>evención del VIH y de las comorbilidades relacionadas, según corresponda.</w:t>
      </w:r>
    </w:p>
    <w:p w14:paraId="38A215FE" w14:textId="77777777" w:rsidR="00596BEF" w:rsidRPr="003C3979" w:rsidRDefault="00874D21" w:rsidP="00126FC5">
      <w:pPr>
        <w:pStyle w:val="Cuerpodeltexto0"/>
        <w:numPr>
          <w:ilvl w:val="0"/>
          <w:numId w:val="1"/>
        </w:numPr>
        <w:spacing w:before="120" w:line="240" w:lineRule="auto"/>
        <w:ind w:left="709" w:hanging="425"/>
        <w:rPr>
          <w:color w:val="auto"/>
          <w:lang w:val="es-ES_tradnl"/>
        </w:rPr>
      </w:pPr>
      <w:r w:rsidRPr="003C3979">
        <w:rPr>
          <w:rStyle w:val="Cuerpodeltexto"/>
          <w:color w:val="auto"/>
          <w:lang w:val="es-ES_tradnl"/>
        </w:rPr>
        <w:t>Estar dispuestos a participar en comités científicos y no científicos y en grupos de trabajo que elaboran los planes y la agenda de las investigaciones de la red.</w:t>
      </w:r>
    </w:p>
    <w:p w14:paraId="3D328DE3" w14:textId="77777777" w:rsidR="00596BEF" w:rsidRPr="003C3979" w:rsidRDefault="00874D21" w:rsidP="00126FC5">
      <w:pPr>
        <w:pStyle w:val="Cuerpodeltexto0"/>
        <w:numPr>
          <w:ilvl w:val="0"/>
          <w:numId w:val="1"/>
        </w:numPr>
        <w:spacing w:before="120" w:line="240" w:lineRule="auto"/>
        <w:ind w:left="709" w:hanging="425"/>
        <w:rPr>
          <w:color w:val="auto"/>
          <w:lang w:val="es-ES_tradnl"/>
        </w:rPr>
      </w:pPr>
      <w:r w:rsidRPr="003C3979">
        <w:rPr>
          <w:rStyle w:val="Cuerpodeltexto"/>
          <w:color w:val="auto"/>
          <w:lang w:val="es-ES_tradnl"/>
        </w:rPr>
        <w:t xml:space="preserve">Estar dispuestos a </w:t>
      </w:r>
      <w:r w:rsidRPr="003C3979">
        <w:rPr>
          <w:rStyle w:val="Cuerpodeltexto"/>
          <w:color w:val="auto"/>
          <w:lang w:val="es-ES_tradnl"/>
        </w:rPr>
        <w:t>participar en equipos del protocolo para garantizar que se tome en consideración la perspectiva de la comunidad; esto garantizará la viabilidad, la pertinencia y el éxito final del protocolo que se está desarrollando.</w:t>
      </w:r>
    </w:p>
    <w:p w14:paraId="577A046C" w14:textId="77777777" w:rsidR="00596BEF" w:rsidRPr="003C3979" w:rsidRDefault="00874D21" w:rsidP="00D16A72">
      <w:pPr>
        <w:pStyle w:val="Cuerpodeltexto0"/>
        <w:keepNext/>
        <w:keepLines/>
        <w:numPr>
          <w:ilvl w:val="0"/>
          <w:numId w:val="1"/>
        </w:numPr>
        <w:spacing w:before="120" w:line="240" w:lineRule="auto"/>
        <w:ind w:left="709" w:hanging="425"/>
        <w:rPr>
          <w:color w:val="auto"/>
          <w:lang w:val="es-ES_tradnl"/>
        </w:rPr>
      </w:pPr>
      <w:r w:rsidRPr="003C3979">
        <w:rPr>
          <w:rStyle w:val="Cuerpodeltexto"/>
          <w:color w:val="auto"/>
          <w:lang w:val="es-ES_tradnl"/>
        </w:rPr>
        <w:lastRenderedPageBreak/>
        <w:t>Estar dispuestos a obtener información</w:t>
      </w:r>
      <w:r w:rsidRPr="003C3979">
        <w:rPr>
          <w:rStyle w:val="Cuerpodeltexto"/>
          <w:color w:val="auto"/>
          <w:lang w:val="es-ES_tradnl"/>
        </w:rPr>
        <w:t xml:space="preserve"> sobre el VIH y los ensayos clínicos relacionados que se están llevando a cabo y los tipos de preguntas de investigación pertinentes para las poblaciones de enrolamiento propuestas.</w:t>
      </w:r>
    </w:p>
    <w:p w14:paraId="7F087D98" w14:textId="77777777" w:rsidR="00596BEF" w:rsidRPr="003C3979" w:rsidRDefault="00874D21" w:rsidP="00D16A72">
      <w:pPr>
        <w:pStyle w:val="Cuerpodeltexto0"/>
        <w:keepNext/>
        <w:keepLines/>
        <w:numPr>
          <w:ilvl w:val="0"/>
          <w:numId w:val="1"/>
        </w:numPr>
        <w:spacing w:before="120" w:line="240" w:lineRule="auto"/>
        <w:ind w:left="709" w:hanging="425"/>
        <w:rPr>
          <w:color w:val="auto"/>
          <w:lang w:val="es-ES_tradnl"/>
        </w:rPr>
      </w:pPr>
      <w:r w:rsidRPr="003C3979">
        <w:rPr>
          <w:rStyle w:val="Cuerpodeltexto"/>
          <w:color w:val="auto"/>
          <w:lang w:val="es-ES_tradnl"/>
        </w:rPr>
        <w:t>Presentarse como voluntarios sin esperar recibir recompensas o ganancias m</w:t>
      </w:r>
      <w:r w:rsidRPr="003C3979">
        <w:rPr>
          <w:rStyle w:val="Cuerpodeltexto"/>
          <w:color w:val="auto"/>
          <w:lang w:val="es-ES_tradnl"/>
        </w:rPr>
        <w:t>onetarias.</w:t>
      </w:r>
    </w:p>
    <w:p w14:paraId="03C732AC" w14:textId="77777777" w:rsidR="00596BEF" w:rsidRPr="003C3979" w:rsidRDefault="00874D21" w:rsidP="00A74827">
      <w:pPr>
        <w:pStyle w:val="Ttulo30"/>
        <w:spacing w:before="240" w:line="240" w:lineRule="auto"/>
        <w:ind w:left="709"/>
        <w:rPr>
          <w:rStyle w:val="Ttulo3"/>
          <w:rFonts w:ascii="Arial Narrow" w:hAnsi="Arial Narrow"/>
          <w:w w:val="100"/>
          <w:lang w:val="es-ES_tradnl"/>
        </w:rPr>
      </w:pPr>
      <w:bookmarkStart w:id="24" w:name="bookmark24"/>
      <w:bookmarkStart w:id="25" w:name="_Toc207784504"/>
      <w:r w:rsidRPr="003C3979">
        <w:rPr>
          <w:rStyle w:val="Ttulo3"/>
          <w:rFonts w:ascii="Arial Narrow" w:hAnsi="Arial Narrow"/>
          <w:b/>
          <w:color w:val="auto"/>
          <w:w w:val="100"/>
          <w:lang w:val="es-ES_tradnl"/>
        </w:rPr>
        <w:t>Las responsabilidades de los miembros del CAB de la institución pueden incluir:</w:t>
      </w:r>
      <w:bookmarkEnd w:id="24"/>
      <w:bookmarkEnd w:id="25"/>
    </w:p>
    <w:p w14:paraId="0BEFAD1B" w14:textId="68FF1ADA" w:rsidR="00596BEF" w:rsidRPr="003C3979" w:rsidRDefault="00874D21" w:rsidP="00D16A72">
      <w:pPr>
        <w:pStyle w:val="Cuerpodeltexto20"/>
        <w:numPr>
          <w:ilvl w:val="0"/>
          <w:numId w:val="1"/>
        </w:numPr>
        <w:spacing w:before="80" w:line="240" w:lineRule="auto"/>
        <w:ind w:left="709" w:hanging="425"/>
        <w:rPr>
          <w:color w:val="auto"/>
          <w:sz w:val="22"/>
          <w:szCs w:val="22"/>
          <w:lang w:val="es-ES_tradnl"/>
        </w:rPr>
      </w:pPr>
      <w:r w:rsidRPr="003C3979">
        <w:rPr>
          <w:rStyle w:val="Cuerpodeltexto2"/>
          <w:color w:val="auto"/>
          <w:sz w:val="22"/>
          <w:lang w:val="es-ES_tradnl"/>
        </w:rPr>
        <w:t xml:space="preserve">Ayudar a la comunidad a entender la necesidad y los objetivos de las investigaciones en curso o planificadas, y su posible impacto en las </w:t>
      </w:r>
      <w:r w:rsidRPr="003C3979">
        <w:rPr>
          <w:rStyle w:val="Cuerpodeltexto2"/>
          <w:color w:val="auto"/>
          <w:sz w:val="22"/>
          <w:lang w:val="es-ES_tradnl"/>
        </w:rPr>
        <w:t>investigaciones y la atención clínica en el</w:t>
      </w:r>
      <w:r w:rsidR="00585E55" w:rsidRPr="003C3979">
        <w:rPr>
          <w:rStyle w:val="Cuerpodeltexto2"/>
          <w:color w:val="auto"/>
          <w:sz w:val="22"/>
          <w:lang w:val="es-ES_tradnl"/>
        </w:rPr>
        <w:t> </w:t>
      </w:r>
      <w:r w:rsidRPr="003C3979">
        <w:rPr>
          <w:rStyle w:val="Cuerpodeltexto2"/>
          <w:color w:val="auto"/>
          <w:sz w:val="22"/>
          <w:lang w:val="es-ES_tradnl"/>
        </w:rPr>
        <w:t>futuro.</w:t>
      </w:r>
    </w:p>
    <w:p w14:paraId="04D09644" w14:textId="094E0D0D" w:rsidR="00596BEF" w:rsidRPr="003C3979" w:rsidRDefault="00874D21" w:rsidP="00D16A72">
      <w:pPr>
        <w:pStyle w:val="Cuerpodeltexto20"/>
        <w:numPr>
          <w:ilvl w:val="0"/>
          <w:numId w:val="1"/>
        </w:numPr>
        <w:spacing w:before="80" w:line="240" w:lineRule="auto"/>
        <w:ind w:left="709" w:hanging="425"/>
        <w:rPr>
          <w:color w:val="auto"/>
          <w:sz w:val="22"/>
          <w:szCs w:val="22"/>
          <w:lang w:val="es-ES_tradnl"/>
        </w:rPr>
      </w:pPr>
      <w:r w:rsidRPr="003C3979">
        <w:rPr>
          <w:rStyle w:val="Cuerpodeltexto2"/>
          <w:color w:val="auto"/>
          <w:sz w:val="22"/>
          <w:lang w:val="es-ES_tradnl"/>
        </w:rPr>
        <w:t>Proporcionar información sobre las necesidades y preocupaciones de las comunidades en relación con las investigaciones según el conocimiento de la comunidad y los</w:t>
      </w:r>
      <w:r w:rsidR="00D16A72">
        <w:rPr>
          <w:rStyle w:val="Cuerpodeltexto2"/>
          <w:color w:val="auto"/>
          <w:sz w:val="22"/>
          <w:lang w:val="es-ES_tradnl"/>
        </w:rPr>
        <w:t> </w:t>
      </w:r>
      <w:r w:rsidRPr="003C3979">
        <w:rPr>
          <w:rStyle w:val="Cuerpodeltexto2"/>
          <w:color w:val="auto"/>
          <w:sz w:val="22"/>
          <w:lang w:val="es-ES_tradnl"/>
        </w:rPr>
        <w:t>comentarios sobre las investigaciones (en</w:t>
      </w:r>
      <w:r w:rsidRPr="003C3979">
        <w:rPr>
          <w:rStyle w:val="Cuerpodeltexto2"/>
          <w:color w:val="auto"/>
          <w:sz w:val="22"/>
          <w:lang w:val="es-ES_tradnl"/>
        </w:rPr>
        <w:t xml:space="preserve"> curso y planificadas).</w:t>
      </w:r>
    </w:p>
    <w:p w14:paraId="51215DAF" w14:textId="6C36FEE2" w:rsidR="00596BEF" w:rsidRPr="003C3979" w:rsidRDefault="00874D21" w:rsidP="00D16A72">
      <w:pPr>
        <w:pStyle w:val="Cuerpodeltexto0"/>
        <w:numPr>
          <w:ilvl w:val="0"/>
          <w:numId w:val="1"/>
        </w:numPr>
        <w:spacing w:before="80" w:line="240" w:lineRule="auto"/>
        <w:ind w:left="709" w:hanging="425"/>
        <w:rPr>
          <w:color w:val="auto"/>
          <w:lang w:val="es-ES_tradnl"/>
        </w:rPr>
      </w:pPr>
      <w:r w:rsidRPr="003C3979">
        <w:rPr>
          <w:rStyle w:val="Cuerpodeltexto"/>
          <w:color w:val="auto"/>
          <w:lang w:val="es-ES_tradnl"/>
        </w:rPr>
        <w:t xml:space="preserve">Proporcionar información para que los investigadores y el personal de la investigación puedan entender mejor a la comunidad; esto ayudará a la creación de estrategias eficaces de difusión, reclutamiento y retención y conducirá a la </w:t>
      </w:r>
      <w:r w:rsidRPr="003C3979">
        <w:rPr>
          <w:rStyle w:val="Cuerpodeltexto"/>
          <w:color w:val="auto"/>
          <w:lang w:val="es-ES_tradnl"/>
        </w:rPr>
        <w:t>formación de asociaciones</w:t>
      </w:r>
      <w:r w:rsidR="00585E55" w:rsidRPr="003C3979">
        <w:rPr>
          <w:rStyle w:val="Cuerpodeltexto"/>
          <w:color w:val="auto"/>
          <w:lang w:val="es-ES_tradnl"/>
        </w:rPr>
        <w:t> </w:t>
      </w:r>
      <w:r w:rsidRPr="003C3979">
        <w:rPr>
          <w:rStyle w:val="Cuerpodeltexto"/>
          <w:color w:val="auto"/>
          <w:lang w:val="es-ES_tradnl"/>
        </w:rPr>
        <w:t>eficaces.</w:t>
      </w:r>
    </w:p>
    <w:p w14:paraId="0813D825" w14:textId="77777777" w:rsidR="00596BEF" w:rsidRPr="003C3979" w:rsidRDefault="00874D21" w:rsidP="00D16A72">
      <w:pPr>
        <w:pStyle w:val="Cuerpodeltexto20"/>
        <w:numPr>
          <w:ilvl w:val="0"/>
          <w:numId w:val="1"/>
        </w:numPr>
        <w:spacing w:before="80" w:line="240" w:lineRule="auto"/>
        <w:ind w:left="709" w:hanging="425"/>
        <w:rPr>
          <w:color w:val="auto"/>
          <w:sz w:val="22"/>
          <w:szCs w:val="22"/>
          <w:lang w:val="es-ES_tradnl"/>
        </w:rPr>
      </w:pPr>
      <w:r w:rsidRPr="003C3979">
        <w:rPr>
          <w:rStyle w:val="Cuerpodeltexto2"/>
          <w:color w:val="auto"/>
          <w:sz w:val="22"/>
          <w:lang w:val="es-ES_tradnl"/>
        </w:rPr>
        <w:t>Proporcionar información basada en la experiencia y el conocimiento personales de las prácticas de toda la comunidad para apoyar prácticas de investigación que mejoren el cumplimiento y la calidad de vida de los particip</w:t>
      </w:r>
      <w:r w:rsidRPr="003C3979">
        <w:rPr>
          <w:rStyle w:val="Cuerpodeltexto2"/>
          <w:color w:val="auto"/>
          <w:sz w:val="22"/>
          <w:lang w:val="es-ES_tradnl"/>
        </w:rPr>
        <w:t>antes.</w:t>
      </w:r>
    </w:p>
    <w:p w14:paraId="7C57C78C" w14:textId="77777777" w:rsidR="00596BEF" w:rsidRPr="003C3979" w:rsidRDefault="00874D21" w:rsidP="00D16A72">
      <w:pPr>
        <w:pStyle w:val="Cuerpodeltexto0"/>
        <w:numPr>
          <w:ilvl w:val="0"/>
          <w:numId w:val="1"/>
        </w:numPr>
        <w:spacing w:before="80" w:line="240" w:lineRule="auto"/>
        <w:ind w:left="709" w:hanging="425"/>
        <w:rPr>
          <w:color w:val="auto"/>
          <w:lang w:val="es-ES_tradnl"/>
        </w:rPr>
      </w:pPr>
      <w:r w:rsidRPr="003C3979">
        <w:rPr>
          <w:rStyle w:val="Cuerpodeltexto"/>
          <w:color w:val="auto"/>
          <w:lang w:val="es-ES_tradnl"/>
        </w:rPr>
        <w:t xml:space="preserve">Participar en el proceso de desarrollo del protocolo y la implementación del estudio, lo que incluye la revisión de los protocolos de estudio, los planes de consentimiento informado y otros documentos relacionados. La participación significativa en </w:t>
      </w:r>
      <w:r w:rsidRPr="003C3979">
        <w:rPr>
          <w:rStyle w:val="Cuerpodeltexto"/>
          <w:color w:val="auto"/>
          <w:lang w:val="es-ES_tradnl"/>
        </w:rPr>
        <w:t>el proceso de desarrollo del protocolo únicamente sucede cuando se incluye de manera formal a un miembro de la comunidad en el equipo del protocolo.</w:t>
      </w:r>
    </w:p>
    <w:p w14:paraId="4E8F4A55" w14:textId="77777777" w:rsidR="00596BEF" w:rsidRPr="003C3979" w:rsidRDefault="00874D21" w:rsidP="00D16A72">
      <w:pPr>
        <w:pStyle w:val="Cuerpodeltexto20"/>
        <w:numPr>
          <w:ilvl w:val="0"/>
          <w:numId w:val="1"/>
        </w:numPr>
        <w:spacing w:before="80" w:line="240" w:lineRule="auto"/>
        <w:ind w:left="709" w:hanging="425"/>
        <w:rPr>
          <w:color w:val="auto"/>
          <w:sz w:val="22"/>
          <w:szCs w:val="22"/>
          <w:lang w:val="es-ES_tradnl"/>
        </w:rPr>
      </w:pPr>
      <w:r w:rsidRPr="003C3979">
        <w:rPr>
          <w:rStyle w:val="Cuerpodeltexto2"/>
          <w:color w:val="auto"/>
          <w:sz w:val="22"/>
          <w:lang w:val="es-ES_tradnl"/>
        </w:rPr>
        <w:t>Establecer vínculos con poblaciones clave y facilitar las asociaciones de los investigadores con la comunid</w:t>
      </w:r>
      <w:r w:rsidRPr="003C3979">
        <w:rPr>
          <w:rStyle w:val="Cuerpodeltexto2"/>
          <w:color w:val="auto"/>
          <w:sz w:val="22"/>
          <w:lang w:val="es-ES_tradnl"/>
        </w:rPr>
        <w:t>ad.</w:t>
      </w:r>
    </w:p>
    <w:p w14:paraId="6A237E1C" w14:textId="002BB417" w:rsidR="00596BEF" w:rsidRPr="003C3979" w:rsidRDefault="00874D21" w:rsidP="00D16A72">
      <w:pPr>
        <w:pStyle w:val="Cuerpodeltexto0"/>
        <w:numPr>
          <w:ilvl w:val="0"/>
          <w:numId w:val="1"/>
        </w:numPr>
        <w:spacing w:before="80" w:line="240" w:lineRule="auto"/>
        <w:ind w:left="709" w:hanging="425"/>
        <w:rPr>
          <w:color w:val="auto"/>
          <w:lang w:val="es-ES_tradnl"/>
        </w:rPr>
      </w:pPr>
      <w:r w:rsidRPr="003C3979">
        <w:rPr>
          <w:rStyle w:val="Cuerpodeltexto"/>
          <w:color w:val="auto"/>
          <w:lang w:val="es-ES_tradnl"/>
        </w:rPr>
        <w:t>Ayudar a garantizar que las comunicaciones científicas se compartan en un lenguaje</w:t>
      </w:r>
      <w:r w:rsidR="00585E55" w:rsidRPr="003C3979">
        <w:rPr>
          <w:rStyle w:val="Cuerpodeltexto"/>
          <w:color w:val="auto"/>
          <w:lang w:val="es-ES_tradnl"/>
        </w:rPr>
        <w:t> </w:t>
      </w:r>
      <w:r w:rsidRPr="003C3979">
        <w:rPr>
          <w:rStyle w:val="Cuerpodeltexto"/>
          <w:color w:val="auto"/>
          <w:lang w:val="es-ES_tradnl"/>
        </w:rPr>
        <w:t>sencillo.</w:t>
      </w:r>
    </w:p>
    <w:p w14:paraId="56DBAC42" w14:textId="7FE96BA7" w:rsidR="00A74827" w:rsidRPr="00D16A72" w:rsidRDefault="00874D21" w:rsidP="00D16A72">
      <w:pPr>
        <w:pStyle w:val="Cuerpodeltexto0"/>
        <w:numPr>
          <w:ilvl w:val="0"/>
          <w:numId w:val="1"/>
        </w:numPr>
        <w:spacing w:before="80" w:line="240" w:lineRule="auto"/>
        <w:ind w:left="709" w:hanging="425"/>
        <w:rPr>
          <w:color w:val="auto"/>
          <w:lang w:val="es-ES_tradnl"/>
        </w:rPr>
      </w:pPr>
      <w:r w:rsidRPr="003C3979">
        <w:rPr>
          <w:rStyle w:val="Cuerpodeltexto"/>
          <w:color w:val="auto"/>
          <w:lang w:val="es-ES_tradnl"/>
        </w:rPr>
        <w:t>Proporcionar información que ayude a difundir los resultados de las investigaciones de manera oportuna y eficaz, lo que puede incluir la revisión de los materi</w:t>
      </w:r>
      <w:r w:rsidRPr="003C3979">
        <w:rPr>
          <w:rStyle w:val="Cuerpodeltexto"/>
          <w:color w:val="auto"/>
          <w:lang w:val="es-ES_tradnl"/>
        </w:rPr>
        <w:t>ales para garantizar que sean comprensibles y adecuados en términos culturales para la comunidad general.</w:t>
      </w:r>
    </w:p>
    <w:p w14:paraId="30C27A1C" w14:textId="77777777" w:rsidR="00BB39EF" w:rsidRPr="003C3979" w:rsidRDefault="00BB39EF" w:rsidP="00126FC5">
      <w:pPr>
        <w:pStyle w:val="Cuerpodeltexto20"/>
        <w:spacing w:line="240" w:lineRule="auto"/>
        <w:ind w:left="0"/>
        <w:rPr>
          <w:color w:val="auto"/>
          <w:sz w:val="22"/>
          <w:szCs w:val="22"/>
          <w:lang w:val="es-ES_tradnl"/>
        </w:rPr>
      </w:pPr>
      <w:bookmarkStart w:id="26" w:name="bookmark26"/>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3C3979" w14:paraId="596E9A69" w14:textId="77777777" w:rsidTr="00EC7D79">
        <w:tc>
          <w:tcPr>
            <w:tcW w:w="9475" w:type="dxa"/>
            <w:shd w:val="clear" w:color="auto" w:fill="E8E8E8" w:themeFill="background2"/>
            <w:vAlign w:val="bottom"/>
          </w:tcPr>
          <w:p w14:paraId="2FD354F2" w14:textId="1F466250" w:rsidR="00BB39EF" w:rsidRPr="003C3979" w:rsidRDefault="00126FC5" w:rsidP="007117D5">
            <w:pPr>
              <w:pStyle w:val="Heading2"/>
              <w:rPr>
                <w:b w:val="0"/>
                <w:bCs w:val="0"/>
                <w:lang w:val="es-ES_tradnl"/>
              </w:rPr>
            </w:pPr>
            <w:bookmarkStart w:id="27" w:name="_Toc208231684"/>
            <w:r w:rsidRPr="003C3979">
              <w:rPr>
                <w:rStyle w:val="Cuerpodeltexto3"/>
                <w:b/>
                <w:w w:val="100"/>
                <w:lang w:val="es-ES_tradnl"/>
              </w:rPr>
              <w:t>Funciones y responsabilidades de los investigadores y del personal de la investigación</w:t>
            </w:r>
            <w:bookmarkEnd w:id="27"/>
          </w:p>
        </w:tc>
      </w:tr>
    </w:tbl>
    <w:bookmarkEnd w:id="26"/>
    <w:p w14:paraId="2C4CE5DF" w14:textId="77777777" w:rsidR="00596BEF" w:rsidRPr="003C3979" w:rsidRDefault="00874D21" w:rsidP="00126FC5">
      <w:pPr>
        <w:pStyle w:val="Cuerpodeltexto20"/>
        <w:spacing w:before="120" w:line="240" w:lineRule="auto"/>
        <w:ind w:left="0"/>
        <w:rPr>
          <w:color w:val="auto"/>
          <w:sz w:val="22"/>
          <w:szCs w:val="22"/>
          <w:lang w:val="es-ES_tradnl"/>
        </w:rPr>
      </w:pPr>
      <w:r w:rsidRPr="003C3979">
        <w:rPr>
          <w:rStyle w:val="Cuerpodeltexto2"/>
          <w:color w:val="auto"/>
          <w:sz w:val="22"/>
          <w:lang w:val="es-ES_tradnl"/>
        </w:rPr>
        <w:t xml:space="preserve">Cada institución del ensayo clínico debe </w:t>
      </w:r>
      <w:r w:rsidRPr="003C3979">
        <w:rPr>
          <w:rStyle w:val="Cuerpodeltexto2"/>
          <w:color w:val="auto"/>
          <w:sz w:val="22"/>
          <w:lang w:val="es-ES_tradnl"/>
        </w:rPr>
        <w:t>identificar a un miembro del personal que sea responsable de trabajar con el CAB de la institución.</w:t>
      </w:r>
    </w:p>
    <w:p w14:paraId="1D1B575B" w14:textId="77777777" w:rsidR="00596BEF" w:rsidRPr="003C3979" w:rsidRDefault="00874D21" w:rsidP="00126FC5">
      <w:pPr>
        <w:pStyle w:val="Cuerpodeltexto0"/>
        <w:spacing w:line="240" w:lineRule="auto"/>
        <w:rPr>
          <w:color w:val="auto"/>
          <w:lang w:val="es-ES_tradnl"/>
        </w:rPr>
      </w:pPr>
      <w:r w:rsidRPr="003C3979">
        <w:rPr>
          <w:rStyle w:val="Cuerpodeltexto"/>
          <w:color w:val="auto"/>
          <w:lang w:val="es-ES_tradnl"/>
        </w:rPr>
        <w:t>Durante el trabajo para apoyar al CAB, entre otras actividades, estas personas deben:</w:t>
      </w:r>
    </w:p>
    <w:p w14:paraId="3CF31281" w14:textId="08439BFA" w:rsidR="00596BEF" w:rsidRPr="003C3979" w:rsidRDefault="00874D21" w:rsidP="00D16A72">
      <w:pPr>
        <w:pStyle w:val="Cuerpodeltexto20"/>
        <w:numPr>
          <w:ilvl w:val="0"/>
          <w:numId w:val="1"/>
        </w:numPr>
        <w:tabs>
          <w:tab w:val="left" w:pos="1160"/>
        </w:tabs>
        <w:spacing w:before="80" w:line="240" w:lineRule="auto"/>
        <w:ind w:left="709" w:hanging="425"/>
        <w:rPr>
          <w:color w:val="auto"/>
          <w:sz w:val="22"/>
          <w:szCs w:val="22"/>
          <w:lang w:val="es-ES_tradnl"/>
        </w:rPr>
      </w:pPr>
      <w:r w:rsidRPr="003C3979">
        <w:rPr>
          <w:rStyle w:val="Cuerpodeltexto2"/>
          <w:color w:val="auto"/>
          <w:sz w:val="22"/>
          <w:lang w:val="es-ES_tradnl"/>
        </w:rPr>
        <w:t xml:space="preserve">Coordinar las actividades del CAB, incluidas las llamadas de </w:t>
      </w:r>
      <w:r w:rsidRPr="003C3979">
        <w:rPr>
          <w:rStyle w:val="Cuerpodeltexto2"/>
          <w:color w:val="auto"/>
          <w:sz w:val="22"/>
          <w:lang w:val="es-ES_tradnl"/>
        </w:rPr>
        <w:t>conferencia, los foros, las</w:t>
      </w:r>
      <w:r w:rsidR="00585E55" w:rsidRPr="003C3979">
        <w:rPr>
          <w:rStyle w:val="Cuerpodeltexto2"/>
          <w:color w:val="auto"/>
          <w:sz w:val="22"/>
          <w:lang w:val="es-ES_tradnl"/>
        </w:rPr>
        <w:t> </w:t>
      </w:r>
      <w:r w:rsidRPr="003C3979">
        <w:rPr>
          <w:rStyle w:val="Cuerpodeltexto2"/>
          <w:color w:val="auto"/>
          <w:sz w:val="22"/>
          <w:lang w:val="es-ES_tradnl"/>
        </w:rPr>
        <w:t>capacitaciones, las conferencias operativas, las sesiones educativas, la revisión de los materiales de la investigación y las sesiones informativas.</w:t>
      </w:r>
    </w:p>
    <w:p w14:paraId="5419AD89" w14:textId="77777777" w:rsidR="00596BEF" w:rsidRPr="003C3979" w:rsidRDefault="00874D21" w:rsidP="00D16A72">
      <w:pPr>
        <w:pStyle w:val="Cuerpodeltexto20"/>
        <w:numPr>
          <w:ilvl w:val="0"/>
          <w:numId w:val="1"/>
        </w:numPr>
        <w:tabs>
          <w:tab w:val="left" w:pos="1160"/>
        </w:tabs>
        <w:spacing w:before="80" w:line="240" w:lineRule="auto"/>
        <w:ind w:left="709" w:hanging="425"/>
        <w:rPr>
          <w:color w:val="auto"/>
          <w:sz w:val="22"/>
          <w:szCs w:val="22"/>
          <w:lang w:val="es-ES_tradnl"/>
        </w:rPr>
      </w:pPr>
      <w:r w:rsidRPr="003C3979">
        <w:rPr>
          <w:rStyle w:val="Cuerpodeltexto2"/>
          <w:color w:val="auto"/>
          <w:sz w:val="22"/>
          <w:lang w:val="es-ES_tradnl"/>
        </w:rPr>
        <w:t>Actualizar al CAB sobre todos los planes de investigación pertinentes (estudios</w:t>
      </w:r>
      <w:r w:rsidRPr="003C3979">
        <w:rPr>
          <w:rStyle w:val="Cuerpodeltexto2"/>
          <w:color w:val="auto"/>
          <w:sz w:val="22"/>
          <w:lang w:val="es-ES_tradnl"/>
        </w:rPr>
        <w:t xml:space="preserve"> que se estén considerando, estado de los estudios en curso y resultados de las investigaciones).</w:t>
      </w:r>
    </w:p>
    <w:p w14:paraId="78235654" w14:textId="77777777" w:rsidR="00596BEF" w:rsidRPr="003C3979" w:rsidRDefault="00874D21" w:rsidP="00D16A72">
      <w:pPr>
        <w:pStyle w:val="Cuerpodeltexto20"/>
        <w:numPr>
          <w:ilvl w:val="0"/>
          <w:numId w:val="1"/>
        </w:numPr>
        <w:tabs>
          <w:tab w:val="left" w:pos="1160"/>
        </w:tabs>
        <w:spacing w:before="80" w:line="240" w:lineRule="auto"/>
        <w:ind w:left="709" w:hanging="425"/>
        <w:rPr>
          <w:color w:val="auto"/>
          <w:sz w:val="22"/>
          <w:szCs w:val="22"/>
          <w:lang w:val="es-ES_tradnl"/>
        </w:rPr>
      </w:pPr>
      <w:r w:rsidRPr="003C3979">
        <w:rPr>
          <w:rStyle w:val="Cuerpodeltexto2"/>
          <w:color w:val="auto"/>
          <w:sz w:val="22"/>
          <w:lang w:val="es-ES_tradnl"/>
        </w:rPr>
        <w:t>Facilitar el intercambio de información entre la comunidad y el equipo de la investigación.</w:t>
      </w:r>
    </w:p>
    <w:p w14:paraId="7EB3D47D" w14:textId="7BDFF575" w:rsidR="00596BEF" w:rsidRPr="003C3979" w:rsidRDefault="00874D21" w:rsidP="00D16A72">
      <w:pPr>
        <w:pStyle w:val="Cuerpodeltexto0"/>
        <w:numPr>
          <w:ilvl w:val="0"/>
          <w:numId w:val="1"/>
        </w:numPr>
        <w:tabs>
          <w:tab w:val="left" w:pos="1160"/>
        </w:tabs>
        <w:spacing w:before="80" w:line="240" w:lineRule="auto"/>
        <w:ind w:left="709" w:hanging="425"/>
        <w:rPr>
          <w:color w:val="auto"/>
          <w:lang w:val="es-ES_tradnl"/>
        </w:rPr>
      </w:pPr>
      <w:r w:rsidRPr="003C3979">
        <w:rPr>
          <w:rStyle w:val="Cuerpodeltexto"/>
          <w:color w:val="auto"/>
          <w:lang w:val="es-ES_tradnl"/>
        </w:rPr>
        <w:t>Identificar y atender las necesidades de capacitación del CAB (por</w:t>
      </w:r>
      <w:r w:rsidRPr="003C3979">
        <w:rPr>
          <w:rStyle w:val="Cuerpodeltexto"/>
          <w:color w:val="auto"/>
          <w:lang w:val="es-ES_tradnl"/>
        </w:rPr>
        <w:t xml:space="preserve"> ejemplo, planificar las sesiones correspondientes, reunir materiales educativos). Esto podría incluir proporcionar oportunidades educativas periódicas para los miembros del CAB, así como programas sobre las investigaciones de ensayos clínicos para el bene</w:t>
      </w:r>
      <w:r w:rsidRPr="003C3979">
        <w:rPr>
          <w:rStyle w:val="Cuerpodeltexto"/>
          <w:color w:val="auto"/>
          <w:lang w:val="es-ES_tradnl"/>
        </w:rPr>
        <w:t>ficio de la comunidad en</w:t>
      </w:r>
      <w:r w:rsidR="00585E55" w:rsidRPr="003C3979">
        <w:rPr>
          <w:rStyle w:val="Cuerpodeltexto"/>
          <w:color w:val="auto"/>
          <w:lang w:val="es-ES_tradnl"/>
        </w:rPr>
        <w:t> </w:t>
      </w:r>
      <w:r w:rsidRPr="003C3979">
        <w:rPr>
          <w:rStyle w:val="Cuerpodeltexto"/>
          <w:color w:val="auto"/>
          <w:lang w:val="es-ES_tradnl"/>
        </w:rPr>
        <w:t>general.</w:t>
      </w:r>
    </w:p>
    <w:p w14:paraId="53EBC8E7" w14:textId="61646AE1" w:rsidR="00596BEF" w:rsidRPr="003C3979" w:rsidRDefault="00874D21" w:rsidP="00126FC5">
      <w:pPr>
        <w:pStyle w:val="Cuerpodeltexto0"/>
        <w:numPr>
          <w:ilvl w:val="0"/>
          <w:numId w:val="1"/>
        </w:numPr>
        <w:tabs>
          <w:tab w:val="left" w:pos="1160"/>
        </w:tabs>
        <w:spacing w:before="120" w:line="240" w:lineRule="auto"/>
        <w:ind w:left="709" w:hanging="425"/>
        <w:rPr>
          <w:color w:val="auto"/>
          <w:lang w:val="es-ES_tradnl"/>
        </w:rPr>
      </w:pPr>
      <w:r w:rsidRPr="003C3979">
        <w:rPr>
          <w:rStyle w:val="Cuerpodeltexto"/>
          <w:color w:val="auto"/>
          <w:lang w:val="es-ES_tradnl"/>
        </w:rPr>
        <w:lastRenderedPageBreak/>
        <w:t>Identificar y atender las necesidades de capacitación del equipo de la investigación (por</w:t>
      </w:r>
      <w:r w:rsidR="00585E55" w:rsidRPr="003C3979">
        <w:rPr>
          <w:rStyle w:val="Cuerpodeltexto"/>
          <w:color w:val="auto"/>
          <w:lang w:val="es-ES_tradnl"/>
        </w:rPr>
        <w:t> </w:t>
      </w:r>
      <w:r w:rsidRPr="003C3979">
        <w:rPr>
          <w:rStyle w:val="Cuerpodeltexto"/>
          <w:color w:val="auto"/>
          <w:lang w:val="es-ES_tradnl"/>
        </w:rPr>
        <w:t>ejemplo, competencia cultural, importancia de la participación comunitaria, uso de lenguaje no estigmatizante) para garantizar que s</w:t>
      </w:r>
      <w:r w:rsidRPr="003C3979">
        <w:rPr>
          <w:rStyle w:val="Cuerpodeltexto"/>
          <w:color w:val="auto"/>
          <w:lang w:val="es-ES_tradnl"/>
        </w:rPr>
        <w:t>u trabajo con la comunidad sea eficaz.</w:t>
      </w:r>
    </w:p>
    <w:p w14:paraId="17872BC0" w14:textId="77777777" w:rsidR="00596BEF" w:rsidRPr="003C3979" w:rsidRDefault="00874D21" w:rsidP="00126FC5">
      <w:pPr>
        <w:pStyle w:val="Cuerpodeltexto0"/>
        <w:numPr>
          <w:ilvl w:val="0"/>
          <w:numId w:val="1"/>
        </w:numPr>
        <w:tabs>
          <w:tab w:val="left" w:pos="1160"/>
        </w:tabs>
        <w:spacing w:before="120" w:line="240" w:lineRule="auto"/>
        <w:ind w:left="709" w:hanging="425"/>
        <w:rPr>
          <w:color w:val="auto"/>
          <w:lang w:val="es-ES_tradnl"/>
        </w:rPr>
      </w:pPr>
      <w:r w:rsidRPr="003C3979">
        <w:rPr>
          <w:rStyle w:val="Cuerpodeltexto"/>
          <w:color w:val="auto"/>
          <w:lang w:val="es-ES_tradnl"/>
        </w:rPr>
        <w:t>Identificar y abordar las necesidades de capacitación de los miembros del CAB para ayudar a aumentar la educación y la comprensión científicas y sobre las investigaciones (por ejemplo, proceso de investigación clínica</w:t>
      </w:r>
      <w:r w:rsidRPr="003C3979">
        <w:rPr>
          <w:rStyle w:val="Cuerpodeltexto"/>
          <w:color w:val="auto"/>
          <w:lang w:val="es-ES_tradnl"/>
        </w:rPr>
        <w:t>, ética de las investigaciones y consentimiento informado, capacitación específica relacionada con las investigaciones sobre la prevención, las vacunas, el tratamiento y la cura del VIH).</w:t>
      </w:r>
    </w:p>
    <w:p w14:paraId="37A61275" w14:textId="77777777" w:rsidR="00596BEF" w:rsidRPr="003C3979" w:rsidRDefault="00874D21" w:rsidP="00126FC5">
      <w:pPr>
        <w:pStyle w:val="Cuerpodeltexto20"/>
        <w:numPr>
          <w:ilvl w:val="0"/>
          <w:numId w:val="1"/>
        </w:numPr>
        <w:tabs>
          <w:tab w:val="left" w:pos="1160"/>
        </w:tabs>
        <w:spacing w:before="120" w:line="240" w:lineRule="auto"/>
        <w:ind w:left="709" w:hanging="425"/>
        <w:rPr>
          <w:color w:val="auto"/>
          <w:sz w:val="22"/>
          <w:szCs w:val="22"/>
          <w:lang w:val="es-ES_tradnl"/>
        </w:rPr>
      </w:pPr>
      <w:bookmarkStart w:id="28" w:name="bookmark27"/>
      <w:r w:rsidRPr="003C3979">
        <w:rPr>
          <w:rStyle w:val="Cuerpodeltexto2"/>
          <w:color w:val="auto"/>
          <w:sz w:val="22"/>
          <w:lang w:val="es-ES_tradnl"/>
        </w:rPr>
        <w:t>Elaborar estrategias para reclutar y retener a los miembros del CAB.</w:t>
      </w:r>
      <w:bookmarkEnd w:id="28"/>
    </w:p>
    <w:p w14:paraId="03268777" w14:textId="77777777" w:rsidR="00BB39EF" w:rsidRPr="003C3979" w:rsidRDefault="00BB39EF" w:rsidP="00126FC5">
      <w:pPr>
        <w:pStyle w:val="Cuerpodeltexto20"/>
        <w:spacing w:before="120" w:line="240" w:lineRule="auto"/>
        <w:ind w:left="284"/>
        <w:rPr>
          <w:color w:val="auto"/>
          <w:sz w:val="22"/>
          <w:szCs w:val="22"/>
          <w:lang w:val="es-ES_tradnl"/>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3C3979" w14:paraId="1E917881" w14:textId="77777777" w:rsidTr="00EC7D79">
        <w:tc>
          <w:tcPr>
            <w:tcW w:w="9475" w:type="dxa"/>
            <w:shd w:val="clear" w:color="auto" w:fill="E8E8E8" w:themeFill="background2"/>
            <w:vAlign w:val="bottom"/>
          </w:tcPr>
          <w:p w14:paraId="7827811F" w14:textId="32044C24" w:rsidR="00BB39EF" w:rsidRPr="003C3979" w:rsidRDefault="00126FC5" w:rsidP="007117D5">
            <w:pPr>
              <w:pStyle w:val="Heading2"/>
              <w:rPr>
                <w:b w:val="0"/>
                <w:bCs w:val="0"/>
                <w:lang w:val="es-ES_tradnl"/>
              </w:rPr>
            </w:pPr>
            <w:bookmarkStart w:id="29" w:name="_Toc207784505"/>
            <w:bookmarkStart w:id="30" w:name="_Toc208231685"/>
            <w:r w:rsidRPr="003C3979">
              <w:rPr>
                <w:rStyle w:val="Ttulo2"/>
                <w:b/>
                <w:w w:val="100"/>
                <w:lang w:val="es-ES_tradnl"/>
              </w:rPr>
              <w:t>Necesidades administrativas y de apoyo</w:t>
            </w:r>
            <w:bookmarkEnd w:id="29"/>
            <w:bookmarkEnd w:id="30"/>
          </w:p>
        </w:tc>
      </w:tr>
    </w:tbl>
    <w:p w14:paraId="31388AD5" w14:textId="15EBF816" w:rsidR="00596BEF" w:rsidRPr="003C3979" w:rsidRDefault="00874D21" w:rsidP="00126FC5">
      <w:pPr>
        <w:pStyle w:val="Cuerpodeltexto0"/>
        <w:spacing w:before="120" w:line="240" w:lineRule="auto"/>
        <w:rPr>
          <w:color w:val="auto"/>
          <w:lang w:val="es-ES_tradnl"/>
        </w:rPr>
      </w:pPr>
      <w:r w:rsidRPr="003C3979">
        <w:rPr>
          <w:rStyle w:val="Cuerpodeltexto"/>
          <w:color w:val="auto"/>
          <w:lang w:val="es-ES_tradnl"/>
        </w:rPr>
        <w:t xml:space="preserve">Los miembros del CAB necesitan los recursos, la flexibilidad y el apoyo de sus respectivas instituciones de la investigación para que puedan participar como miembros equitativos y valiosos del equipo de la </w:t>
      </w:r>
      <w:r w:rsidRPr="003C3979">
        <w:rPr>
          <w:rStyle w:val="Cuerpodeltexto"/>
          <w:color w:val="auto"/>
          <w:lang w:val="es-ES_tradnl"/>
        </w:rPr>
        <w:t>investigación. Por ejemplo, si se espera que un miembro del CAB participe en llamadas periódicas, es posible que necesite un acceso confiable a un teléfono o un paquete de datos. El intermediario del personal podría tener que evaluar esto a fin de garantiz</w:t>
      </w:r>
      <w:r w:rsidRPr="003C3979">
        <w:rPr>
          <w:rStyle w:val="Cuerpodeltexto"/>
          <w:color w:val="auto"/>
          <w:lang w:val="es-ES_tradnl"/>
        </w:rPr>
        <w:t>ar una participación significativa del miembro del CAB. Debido a que este apoyo es esencial para la eficacia del CAB, se debe integrar un financiamiento adecuado en los presupuestos de la</w:t>
      </w:r>
      <w:r w:rsidR="00585E55" w:rsidRPr="003C3979">
        <w:rPr>
          <w:rStyle w:val="Cuerpodeltexto"/>
          <w:color w:val="auto"/>
          <w:lang w:val="es-ES_tradnl"/>
        </w:rPr>
        <w:t> </w:t>
      </w:r>
      <w:r w:rsidRPr="003C3979">
        <w:rPr>
          <w:rStyle w:val="Cuerpodeltexto"/>
          <w:color w:val="auto"/>
          <w:lang w:val="es-ES_tradnl"/>
        </w:rPr>
        <w:t>institución.</w:t>
      </w:r>
    </w:p>
    <w:p w14:paraId="6132E51E" w14:textId="77777777" w:rsidR="00596BEF" w:rsidRPr="003C3979" w:rsidRDefault="00874D21" w:rsidP="00126FC5">
      <w:pPr>
        <w:pStyle w:val="Ttulo30"/>
        <w:spacing w:before="120" w:line="240" w:lineRule="auto"/>
        <w:rPr>
          <w:rFonts w:ascii="Arial Narrow" w:hAnsi="Arial Narrow"/>
          <w:color w:val="auto"/>
          <w:w w:val="100"/>
          <w:lang w:val="es-ES_tradnl"/>
        </w:rPr>
      </w:pPr>
      <w:bookmarkStart w:id="31" w:name="bookmark30"/>
      <w:bookmarkStart w:id="32" w:name="_Toc207784506"/>
      <w:r w:rsidRPr="003C3979">
        <w:rPr>
          <w:rStyle w:val="Ttulo3"/>
          <w:rFonts w:ascii="Arial Narrow" w:hAnsi="Arial Narrow"/>
          <w:b/>
          <w:color w:val="auto"/>
          <w:w w:val="100"/>
          <w:lang w:val="es-ES_tradnl"/>
        </w:rPr>
        <w:t>Las necesidades de administración y apoyo incluirían id</w:t>
      </w:r>
      <w:r w:rsidRPr="003C3979">
        <w:rPr>
          <w:rStyle w:val="Ttulo3"/>
          <w:rFonts w:ascii="Arial Narrow" w:hAnsi="Arial Narrow"/>
          <w:b/>
          <w:color w:val="auto"/>
          <w:w w:val="100"/>
          <w:lang w:val="es-ES_tradnl"/>
        </w:rPr>
        <w:t>ealmente:</w:t>
      </w:r>
      <w:bookmarkEnd w:id="31"/>
      <w:bookmarkEnd w:id="32"/>
    </w:p>
    <w:p w14:paraId="788CA4A2" w14:textId="448503FF"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sz w:val="22"/>
          <w:szCs w:val="22"/>
          <w:lang w:val="es-ES_tradnl"/>
        </w:rPr>
      </w:pPr>
      <w:r w:rsidRPr="003C3979">
        <w:rPr>
          <w:rStyle w:val="Cuerpodeltexto2"/>
          <w:color w:val="auto"/>
          <w:sz w:val="22"/>
          <w:szCs w:val="22"/>
          <w:lang w:val="es-ES_tradnl"/>
        </w:rPr>
        <w:t>Miembros del personal de la institución designados como encargados para trabajar con el</w:t>
      </w:r>
      <w:r w:rsidR="00585E55" w:rsidRPr="003C3979">
        <w:rPr>
          <w:rStyle w:val="Cuerpodeltexto2"/>
          <w:color w:val="auto"/>
          <w:sz w:val="22"/>
          <w:szCs w:val="22"/>
          <w:lang w:val="es-ES_tradnl"/>
        </w:rPr>
        <w:t> </w:t>
      </w:r>
      <w:r w:rsidRPr="003C3979">
        <w:rPr>
          <w:rStyle w:val="Cuerpodeltexto2"/>
          <w:color w:val="auto"/>
          <w:sz w:val="22"/>
          <w:szCs w:val="22"/>
          <w:lang w:val="es-ES_tradnl"/>
        </w:rPr>
        <w:t>CAB.</w:t>
      </w:r>
    </w:p>
    <w:p w14:paraId="4694DAE7" w14:textId="77777777" w:rsidR="00596BEF" w:rsidRPr="003C3979" w:rsidRDefault="00874D21" w:rsidP="00126FC5">
      <w:pPr>
        <w:pStyle w:val="Cuerpodeltexto20"/>
        <w:numPr>
          <w:ilvl w:val="0"/>
          <w:numId w:val="1"/>
        </w:numPr>
        <w:tabs>
          <w:tab w:val="left" w:pos="1160"/>
        </w:tabs>
        <w:spacing w:before="120" w:line="240" w:lineRule="auto"/>
        <w:ind w:left="709" w:hanging="425"/>
        <w:rPr>
          <w:color w:val="auto"/>
          <w:sz w:val="22"/>
          <w:szCs w:val="22"/>
          <w:lang w:val="es-ES_tradnl"/>
        </w:rPr>
      </w:pPr>
      <w:r w:rsidRPr="003C3979">
        <w:rPr>
          <w:rStyle w:val="Cuerpodeltexto2"/>
          <w:color w:val="auto"/>
          <w:sz w:val="22"/>
          <w:szCs w:val="22"/>
          <w:lang w:val="es-ES_tradnl"/>
        </w:rPr>
        <w:t>Las labores de los miembros del personal dedicado pueden incluir:</w:t>
      </w:r>
    </w:p>
    <w:p w14:paraId="579EBA17" w14:textId="7D0BED6B" w:rsidR="00596BEF" w:rsidRPr="003C3979" w:rsidRDefault="00874D21" w:rsidP="00126FC5">
      <w:pPr>
        <w:pStyle w:val="Cuerpodeltexto20"/>
        <w:numPr>
          <w:ilvl w:val="0"/>
          <w:numId w:val="24"/>
        </w:numPr>
        <w:spacing w:before="120" w:line="240" w:lineRule="auto"/>
        <w:ind w:left="1418" w:hanging="284"/>
        <w:rPr>
          <w:color w:val="auto"/>
          <w:sz w:val="22"/>
          <w:szCs w:val="22"/>
          <w:lang w:val="es-ES_tradnl"/>
        </w:rPr>
      </w:pPr>
      <w:r w:rsidRPr="003C3979">
        <w:rPr>
          <w:rStyle w:val="Cuerpodeltexto2"/>
          <w:color w:val="auto"/>
          <w:sz w:val="22"/>
          <w:szCs w:val="22"/>
          <w:lang w:val="es-ES_tradnl"/>
        </w:rPr>
        <w:t xml:space="preserve">Mantener los cronogramas de llamadas y conferencias, así como los contactos con los </w:t>
      </w:r>
      <w:r w:rsidRPr="003C3979">
        <w:rPr>
          <w:rStyle w:val="Cuerpodeltexto2"/>
          <w:color w:val="auto"/>
          <w:sz w:val="22"/>
          <w:szCs w:val="22"/>
          <w:lang w:val="es-ES_tradnl"/>
        </w:rPr>
        <w:t>miembros del CAB.</w:t>
      </w:r>
    </w:p>
    <w:p w14:paraId="7F55ECF4" w14:textId="4DA02419" w:rsidR="00596BEF" w:rsidRPr="003C3979" w:rsidRDefault="00874D21" w:rsidP="00126FC5">
      <w:pPr>
        <w:pStyle w:val="Cuerpodeltexto20"/>
        <w:numPr>
          <w:ilvl w:val="0"/>
          <w:numId w:val="24"/>
        </w:numPr>
        <w:spacing w:before="120" w:line="240" w:lineRule="auto"/>
        <w:ind w:left="1418" w:hanging="284"/>
        <w:rPr>
          <w:color w:val="auto"/>
          <w:sz w:val="22"/>
          <w:szCs w:val="22"/>
          <w:lang w:val="es-ES_tradnl"/>
        </w:rPr>
      </w:pPr>
      <w:r w:rsidRPr="003C3979">
        <w:rPr>
          <w:rStyle w:val="Cuerpodeltexto2"/>
          <w:color w:val="auto"/>
          <w:sz w:val="22"/>
          <w:szCs w:val="22"/>
          <w:lang w:val="es-ES_tradnl"/>
        </w:rPr>
        <w:t>Coordinar las necesidades de transporte y traslado de los miembros del CAB.</w:t>
      </w:r>
    </w:p>
    <w:p w14:paraId="1E703C5C" w14:textId="403FB068" w:rsidR="00596BEF" w:rsidRPr="003C3979" w:rsidRDefault="00874D21" w:rsidP="00126FC5">
      <w:pPr>
        <w:pStyle w:val="Cuerpodeltexto20"/>
        <w:numPr>
          <w:ilvl w:val="0"/>
          <w:numId w:val="24"/>
        </w:numPr>
        <w:spacing w:before="120" w:line="240" w:lineRule="auto"/>
        <w:ind w:left="1418" w:hanging="284"/>
        <w:rPr>
          <w:color w:val="auto"/>
          <w:sz w:val="22"/>
          <w:szCs w:val="22"/>
          <w:lang w:val="es-ES_tradnl"/>
        </w:rPr>
      </w:pPr>
      <w:r w:rsidRPr="003C3979">
        <w:rPr>
          <w:rStyle w:val="Cuerpodeltexto2"/>
          <w:color w:val="auto"/>
          <w:sz w:val="22"/>
          <w:szCs w:val="22"/>
          <w:lang w:val="es-ES_tradnl"/>
        </w:rPr>
        <w:t>Solucionar problemas de necesidades logísticas y técnicas de los miembros del</w:t>
      </w:r>
      <w:r w:rsidR="00585E55" w:rsidRPr="003C3979">
        <w:rPr>
          <w:rStyle w:val="Cuerpodeltexto2"/>
          <w:color w:val="auto"/>
          <w:sz w:val="22"/>
          <w:szCs w:val="22"/>
          <w:lang w:val="es-ES_tradnl"/>
        </w:rPr>
        <w:t> </w:t>
      </w:r>
      <w:r w:rsidRPr="003C3979">
        <w:rPr>
          <w:rStyle w:val="Cuerpodeltexto2"/>
          <w:color w:val="auto"/>
          <w:sz w:val="22"/>
          <w:szCs w:val="22"/>
          <w:lang w:val="es-ES_tradnl"/>
        </w:rPr>
        <w:t>CAB.</w:t>
      </w:r>
    </w:p>
    <w:p w14:paraId="52C868AB" w14:textId="6E573F94" w:rsidR="00596BEF" w:rsidRPr="003C3979" w:rsidRDefault="00874D21" w:rsidP="00126FC5">
      <w:pPr>
        <w:pStyle w:val="Cuerpodeltexto20"/>
        <w:numPr>
          <w:ilvl w:val="0"/>
          <w:numId w:val="24"/>
        </w:numPr>
        <w:spacing w:before="120" w:line="240" w:lineRule="auto"/>
        <w:ind w:left="1418" w:hanging="284"/>
        <w:rPr>
          <w:color w:val="auto"/>
          <w:sz w:val="22"/>
          <w:szCs w:val="22"/>
          <w:lang w:val="es-ES_tradnl"/>
        </w:rPr>
      </w:pPr>
      <w:r w:rsidRPr="003C3979">
        <w:rPr>
          <w:rStyle w:val="Cuerpodeltexto2"/>
          <w:color w:val="auto"/>
          <w:sz w:val="22"/>
          <w:szCs w:val="22"/>
          <w:lang w:val="es-ES_tradnl"/>
        </w:rPr>
        <w:t>Servir de enlace general con el CAB.</w:t>
      </w:r>
    </w:p>
    <w:p w14:paraId="6D643A64" w14:textId="732C30B5"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sz w:val="22"/>
          <w:szCs w:val="22"/>
          <w:lang w:val="es-ES_tradnl"/>
        </w:rPr>
      </w:pPr>
      <w:r w:rsidRPr="003C3979">
        <w:rPr>
          <w:rStyle w:val="Cuerpodeltexto2"/>
          <w:sz w:val="22"/>
          <w:szCs w:val="22"/>
          <w:lang w:val="es-ES_tradnl"/>
        </w:rPr>
        <w:t>Disponibilidad de teléfono y acceso a inte</w:t>
      </w:r>
      <w:r w:rsidRPr="003C3979">
        <w:rPr>
          <w:rStyle w:val="Cuerpodeltexto2"/>
          <w:sz w:val="22"/>
          <w:szCs w:val="22"/>
          <w:lang w:val="es-ES_tradnl"/>
        </w:rPr>
        <w:t>rnet para todos los miembros del CAB. Una</w:t>
      </w:r>
      <w:r w:rsidR="00585E55" w:rsidRPr="003C3979">
        <w:rPr>
          <w:rStyle w:val="Cuerpodeltexto2"/>
          <w:sz w:val="22"/>
          <w:szCs w:val="22"/>
          <w:lang w:val="es-ES_tradnl"/>
        </w:rPr>
        <w:t> </w:t>
      </w:r>
      <w:r w:rsidRPr="003C3979">
        <w:rPr>
          <w:rStyle w:val="Cuerpodeltexto2"/>
          <w:sz w:val="22"/>
          <w:szCs w:val="22"/>
          <w:lang w:val="es-ES_tradnl"/>
        </w:rPr>
        <w:t>opción es hacer arreglos para que los miembros del CAB tengan acceso a un teléfono y a internet directamente en la institución, lo que puede incluir apoyo para el transporte de ida y vuelta a la institución.</w:t>
      </w:r>
    </w:p>
    <w:p w14:paraId="3920F91A" w14:textId="77777777"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sz w:val="22"/>
          <w:szCs w:val="22"/>
          <w:lang w:val="es-ES_tradnl"/>
        </w:rPr>
      </w:pPr>
      <w:r w:rsidRPr="003C3979">
        <w:rPr>
          <w:rStyle w:val="Cuerpodeltexto2"/>
          <w:color w:val="auto"/>
          <w:sz w:val="22"/>
          <w:szCs w:val="22"/>
          <w:lang w:val="es-ES_tradnl"/>
        </w:rPr>
        <w:t>Interp</w:t>
      </w:r>
      <w:r w:rsidRPr="003C3979">
        <w:rPr>
          <w:rStyle w:val="Cuerpodeltexto2"/>
          <w:color w:val="auto"/>
          <w:sz w:val="22"/>
          <w:szCs w:val="22"/>
          <w:lang w:val="es-ES_tradnl"/>
        </w:rPr>
        <w:t>retación de idioma para las llamadas y conferencias relacionadas con el CAB, según corresponda.</w:t>
      </w:r>
    </w:p>
    <w:p w14:paraId="41012E24" w14:textId="49B744CE"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sz w:val="22"/>
          <w:szCs w:val="22"/>
          <w:lang w:val="es-ES_tradnl"/>
        </w:rPr>
      </w:pPr>
      <w:r w:rsidRPr="003C3979">
        <w:rPr>
          <w:rStyle w:val="Cuerpodeltexto2"/>
          <w:color w:val="auto"/>
          <w:sz w:val="22"/>
          <w:szCs w:val="22"/>
          <w:lang w:val="es-ES_tradnl"/>
        </w:rPr>
        <w:t>Traducción de materiales y documentos para todas las llamadas, conferencias y</w:t>
      </w:r>
      <w:r w:rsidR="00585E55" w:rsidRPr="003C3979">
        <w:rPr>
          <w:rStyle w:val="Cuerpodeltexto2"/>
          <w:color w:val="auto"/>
          <w:sz w:val="22"/>
          <w:szCs w:val="22"/>
          <w:lang w:val="es-ES_tradnl"/>
        </w:rPr>
        <w:t> </w:t>
      </w:r>
      <w:r w:rsidRPr="003C3979">
        <w:rPr>
          <w:rStyle w:val="Cuerpodeltexto2"/>
          <w:color w:val="auto"/>
          <w:sz w:val="22"/>
          <w:szCs w:val="22"/>
          <w:lang w:val="es-ES_tradnl"/>
        </w:rPr>
        <w:t>capacitaciones.</w:t>
      </w:r>
    </w:p>
    <w:p w14:paraId="6553F0CB" w14:textId="77777777"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sz w:val="22"/>
          <w:szCs w:val="22"/>
          <w:lang w:val="es-ES_tradnl"/>
        </w:rPr>
      </w:pPr>
      <w:r w:rsidRPr="003C3979">
        <w:rPr>
          <w:rStyle w:val="Cuerpodeltexto2"/>
          <w:color w:val="auto"/>
          <w:sz w:val="22"/>
          <w:szCs w:val="22"/>
          <w:lang w:val="es-ES_tradnl"/>
        </w:rPr>
        <w:t>Necesidades de traslado de los miembros del CAB:</w:t>
      </w:r>
    </w:p>
    <w:p w14:paraId="60499427" w14:textId="77777777" w:rsidR="00596BEF" w:rsidRPr="003C3979" w:rsidRDefault="00874D21" w:rsidP="00126FC5">
      <w:pPr>
        <w:pStyle w:val="Cuerpodeltexto20"/>
        <w:numPr>
          <w:ilvl w:val="0"/>
          <w:numId w:val="25"/>
        </w:numPr>
        <w:spacing w:before="120" w:line="240" w:lineRule="auto"/>
        <w:ind w:left="993" w:hanging="284"/>
        <w:rPr>
          <w:rStyle w:val="Cuerpodeltexto2"/>
          <w:sz w:val="22"/>
          <w:szCs w:val="22"/>
          <w:lang w:val="es-ES_tradnl"/>
        </w:rPr>
      </w:pPr>
      <w:r w:rsidRPr="003C3979">
        <w:rPr>
          <w:rStyle w:val="Cuerpodeltexto2"/>
          <w:sz w:val="22"/>
          <w:szCs w:val="22"/>
          <w:lang w:val="es-ES_tradnl"/>
        </w:rPr>
        <w:t>Transporte de ida y vuelta a todas las reuniones locales del CAB. También puede incluir el transporte de ida y vuelta a la institución para las llamadas relacionadas con el CAB o el acceso a internet.</w:t>
      </w:r>
    </w:p>
    <w:p w14:paraId="01C59867" w14:textId="223AF908" w:rsidR="00596BEF" w:rsidRPr="003C3979" w:rsidRDefault="00874D21" w:rsidP="00126FC5">
      <w:pPr>
        <w:pStyle w:val="Cuerpodeltexto20"/>
        <w:numPr>
          <w:ilvl w:val="0"/>
          <w:numId w:val="25"/>
        </w:numPr>
        <w:spacing w:before="120" w:line="240" w:lineRule="auto"/>
        <w:ind w:left="993" w:hanging="284"/>
        <w:rPr>
          <w:rStyle w:val="Cuerpodeltexto2"/>
          <w:sz w:val="22"/>
          <w:szCs w:val="22"/>
          <w:lang w:val="es-ES_tradnl"/>
        </w:rPr>
      </w:pPr>
      <w:r w:rsidRPr="003C3979">
        <w:rPr>
          <w:rStyle w:val="Cuerpodeltexto2"/>
          <w:color w:val="auto"/>
          <w:sz w:val="22"/>
          <w:szCs w:val="22"/>
          <w:lang w:val="es-ES_tradnl"/>
        </w:rPr>
        <w:t xml:space="preserve">Traslado, alojamiento y viáticos para las conferencias </w:t>
      </w:r>
      <w:r w:rsidRPr="003C3979">
        <w:rPr>
          <w:rStyle w:val="Cuerpodeltexto2"/>
          <w:color w:val="auto"/>
          <w:sz w:val="22"/>
          <w:szCs w:val="22"/>
          <w:lang w:val="es-ES_tradnl"/>
        </w:rPr>
        <w:t>regionales e internacionales del</w:t>
      </w:r>
      <w:r w:rsidR="00D16A72">
        <w:rPr>
          <w:rStyle w:val="Cuerpodeltexto2"/>
          <w:color w:val="auto"/>
          <w:sz w:val="22"/>
          <w:szCs w:val="22"/>
          <w:lang w:val="es-ES_tradnl"/>
        </w:rPr>
        <w:t> </w:t>
      </w:r>
      <w:r w:rsidRPr="003C3979">
        <w:rPr>
          <w:rStyle w:val="Cuerpodeltexto2"/>
          <w:color w:val="auto"/>
          <w:sz w:val="22"/>
          <w:szCs w:val="22"/>
          <w:lang w:val="es-ES_tradnl"/>
        </w:rPr>
        <w:t>CAB.</w:t>
      </w:r>
    </w:p>
    <w:p w14:paraId="1474610A" w14:textId="77777777"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sz w:val="22"/>
          <w:szCs w:val="22"/>
          <w:lang w:val="es-ES_tradnl"/>
        </w:rPr>
      </w:pPr>
      <w:r w:rsidRPr="003C3979">
        <w:rPr>
          <w:rStyle w:val="Cuerpodeltexto2"/>
          <w:color w:val="auto"/>
          <w:sz w:val="22"/>
          <w:szCs w:val="22"/>
          <w:lang w:val="es-ES_tradnl"/>
        </w:rPr>
        <w:t>Capacitación de miembros nuevos del CAB.</w:t>
      </w:r>
    </w:p>
    <w:p w14:paraId="4FBB8A43" w14:textId="77777777"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sz w:val="22"/>
          <w:szCs w:val="22"/>
          <w:lang w:val="es-ES_tradnl"/>
        </w:rPr>
      </w:pPr>
      <w:r w:rsidRPr="003C3979">
        <w:rPr>
          <w:rStyle w:val="Cuerpodeltexto2"/>
          <w:color w:val="auto"/>
          <w:sz w:val="22"/>
          <w:szCs w:val="22"/>
          <w:lang w:val="es-ES_tradnl"/>
        </w:rPr>
        <w:lastRenderedPageBreak/>
        <w:t>Costos para las conferencias, lo que incluye instalaciones para conferencias que sean accesibles para todos, el equipo y los materiales para las presentaciones, apoyo audiovisua</w:t>
      </w:r>
      <w:r w:rsidRPr="003C3979">
        <w:rPr>
          <w:rStyle w:val="Cuerpodeltexto2"/>
          <w:color w:val="auto"/>
          <w:sz w:val="22"/>
          <w:szCs w:val="22"/>
          <w:lang w:val="es-ES_tradnl"/>
        </w:rPr>
        <w:t>l y refrigerios.</w:t>
      </w:r>
    </w:p>
    <w:p w14:paraId="68B3FDB6" w14:textId="77777777"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sz w:val="22"/>
          <w:szCs w:val="22"/>
          <w:lang w:val="es-ES_tradnl"/>
        </w:rPr>
      </w:pPr>
      <w:r w:rsidRPr="003C3979">
        <w:rPr>
          <w:rStyle w:val="Cuerpodeltexto2"/>
          <w:color w:val="auto"/>
          <w:sz w:val="22"/>
          <w:szCs w:val="22"/>
          <w:lang w:val="es-ES_tradnl"/>
        </w:rPr>
        <w:t>Insumos de oficina generales.</w:t>
      </w:r>
    </w:p>
    <w:p w14:paraId="5C1912FF" w14:textId="77777777"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sz w:val="22"/>
          <w:szCs w:val="22"/>
          <w:lang w:val="es-ES_tradnl"/>
        </w:rPr>
      </w:pPr>
      <w:r w:rsidRPr="003C3979">
        <w:rPr>
          <w:rStyle w:val="Cuerpodeltexto2"/>
          <w:sz w:val="22"/>
          <w:szCs w:val="22"/>
          <w:lang w:val="es-ES_tradnl"/>
        </w:rPr>
        <w:t>Apoyo para el cuidado de niños o familiares para la participación en las conferencias.</w:t>
      </w:r>
    </w:p>
    <w:p w14:paraId="48FA9F59" w14:textId="77777777"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sz w:val="22"/>
          <w:szCs w:val="22"/>
          <w:lang w:val="es-ES_tradnl"/>
        </w:rPr>
      </w:pPr>
      <w:r w:rsidRPr="003C3979">
        <w:rPr>
          <w:rStyle w:val="Cuerpodeltexto2"/>
          <w:color w:val="auto"/>
          <w:sz w:val="22"/>
          <w:szCs w:val="22"/>
          <w:lang w:val="es-ES_tradnl"/>
        </w:rPr>
        <w:t>Buzón de mensajes o sugerencias u otro mecanismo para la obtención de respuestas de la comunidad.</w:t>
      </w:r>
    </w:p>
    <w:p w14:paraId="51BFE396" w14:textId="77777777" w:rsidR="00596BEF" w:rsidRPr="003C3979" w:rsidRDefault="00874D21" w:rsidP="00126FC5">
      <w:pPr>
        <w:pStyle w:val="Cuerpodeltexto20"/>
        <w:numPr>
          <w:ilvl w:val="0"/>
          <w:numId w:val="1"/>
        </w:numPr>
        <w:tabs>
          <w:tab w:val="left" w:pos="1160"/>
        </w:tabs>
        <w:spacing w:before="120" w:line="240" w:lineRule="auto"/>
        <w:ind w:left="709" w:hanging="425"/>
        <w:rPr>
          <w:rStyle w:val="Cuerpodeltexto2"/>
          <w:color w:val="auto"/>
          <w:sz w:val="22"/>
          <w:szCs w:val="22"/>
          <w:lang w:val="es-ES_tradnl"/>
        </w:rPr>
      </w:pPr>
      <w:r w:rsidRPr="003C3979">
        <w:rPr>
          <w:rStyle w:val="Cuerpodeltexto2"/>
          <w:color w:val="auto"/>
          <w:sz w:val="22"/>
          <w:szCs w:val="22"/>
          <w:lang w:val="es-ES_tradnl"/>
        </w:rPr>
        <w:t>Otro tipo de apoyo técni</w:t>
      </w:r>
      <w:r w:rsidRPr="003C3979">
        <w:rPr>
          <w:rStyle w:val="Cuerpodeltexto2"/>
          <w:color w:val="auto"/>
          <w:sz w:val="22"/>
          <w:szCs w:val="22"/>
          <w:lang w:val="es-ES_tradnl"/>
        </w:rPr>
        <w:t>co, como la evaluación de las actividades comunitarias.</w:t>
      </w:r>
    </w:p>
    <w:p w14:paraId="0A5131CE" w14:textId="77777777" w:rsidR="00A74827" w:rsidRPr="003C3979" w:rsidRDefault="00A74827" w:rsidP="00E36F3F">
      <w:pPr>
        <w:pStyle w:val="Cuerpodeltexto20"/>
        <w:tabs>
          <w:tab w:val="left" w:pos="1160"/>
        </w:tabs>
        <w:spacing w:line="240" w:lineRule="auto"/>
        <w:ind w:left="0"/>
        <w:rPr>
          <w:color w:val="auto"/>
          <w:sz w:val="22"/>
          <w:szCs w:val="22"/>
          <w:lang w:val="es-ES_tradnl"/>
        </w:rPr>
      </w:pPr>
    </w:p>
    <w:p w14:paraId="4DC8A92E" w14:textId="77777777" w:rsidR="00BB39EF" w:rsidRPr="003C3979" w:rsidRDefault="00BB39EF" w:rsidP="00126FC5">
      <w:pPr>
        <w:pStyle w:val="Cuerpodeltexto20"/>
        <w:spacing w:line="240" w:lineRule="auto"/>
        <w:ind w:left="0"/>
        <w:rPr>
          <w:color w:val="auto"/>
          <w:sz w:val="22"/>
          <w:szCs w:val="22"/>
          <w:lang w:val="es-ES_tradnl"/>
        </w:rPr>
      </w:pPr>
      <w:bookmarkStart w:id="33" w:name="bookmark32"/>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3C3979" w14:paraId="2F187B48" w14:textId="77777777" w:rsidTr="00EC7D79">
        <w:tc>
          <w:tcPr>
            <w:tcW w:w="9475" w:type="dxa"/>
            <w:shd w:val="clear" w:color="auto" w:fill="E8E8E8" w:themeFill="background2"/>
            <w:vAlign w:val="bottom"/>
          </w:tcPr>
          <w:p w14:paraId="260F2C05" w14:textId="5ACB4EE9" w:rsidR="00BB39EF" w:rsidRPr="003C3979" w:rsidRDefault="00126FC5" w:rsidP="007117D5">
            <w:pPr>
              <w:pStyle w:val="Heading2"/>
              <w:rPr>
                <w:b w:val="0"/>
                <w:bCs w:val="0"/>
                <w:lang w:val="es-ES_tradnl"/>
              </w:rPr>
            </w:pPr>
            <w:bookmarkStart w:id="34" w:name="_Toc207784507"/>
            <w:bookmarkStart w:id="35" w:name="_Toc208231686"/>
            <w:r w:rsidRPr="003C3979">
              <w:rPr>
                <w:rStyle w:val="Ttulo2"/>
                <w:b/>
                <w:w w:val="100"/>
                <w:lang w:val="es-ES_tradnl"/>
              </w:rPr>
              <w:t>Establecimiento de las bases</w:t>
            </w:r>
            <w:bookmarkEnd w:id="34"/>
            <w:bookmarkEnd w:id="35"/>
          </w:p>
        </w:tc>
      </w:tr>
    </w:tbl>
    <w:p w14:paraId="6CAFED29" w14:textId="77777777" w:rsidR="00596BEF" w:rsidRPr="003C3979" w:rsidRDefault="00874D21" w:rsidP="00126FC5">
      <w:pPr>
        <w:pStyle w:val="Ttulo30"/>
        <w:spacing w:before="120" w:line="240" w:lineRule="auto"/>
        <w:rPr>
          <w:color w:val="auto"/>
          <w:w w:val="100"/>
          <w:sz w:val="22"/>
          <w:szCs w:val="22"/>
          <w:lang w:val="es-ES_tradnl"/>
        </w:rPr>
      </w:pPr>
      <w:bookmarkStart w:id="36" w:name="bookmark35"/>
      <w:bookmarkStart w:id="37" w:name="_Toc207784508"/>
      <w:bookmarkEnd w:id="33"/>
      <w:r w:rsidRPr="003C3979">
        <w:rPr>
          <w:rStyle w:val="Ttulo3"/>
          <w:b/>
          <w:color w:val="auto"/>
          <w:w w:val="100"/>
          <w:sz w:val="22"/>
          <w:lang w:val="es-ES_tradnl"/>
        </w:rPr>
        <w:t>Introducción</w:t>
      </w:r>
      <w:bookmarkEnd w:id="36"/>
      <w:bookmarkEnd w:id="37"/>
    </w:p>
    <w:p w14:paraId="342A3149" w14:textId="77777777" w:rsidR="00596BEF" w:rsidRPr="003C3979" w:rsidRDefault="00874D21" w:rsidP="00126FC5">
      <w:pPr>
        <w:pStyle w:val="Cuerpodeltexto0"/>
        <w:spacing w:before="120" w:line="240" w:lineRule="auto"/>
        <w:rPr>
          <w:color w:val="auto"/>
          <w:lang w:val="es-ES_tradnl"/>
        </w:rPr>
      </w:pPr>
      <w:r w:rsidRPr="003C3979">
        <w:rPr>
          <w:rStyle w:val="Cuerpodeltexto"/>
          <w:color w:val="auto"/>
          <w:lang w:val="es-ES_tradnl"/>
        </w:rPr>
        <w:t xml:space="preserve">Cuando una organización decide realizar una investigación en una región o zona determinada, debe comenzar cuanto antes a aprender sobre la </w:t>
      </w:r>
      <w:r w:rsidRPr="003C3979">
        <w:rPr>
          <w:rStyle w:val="Cuerpodeltexto"/>
          <w:color w:val="auto"/>
          <w:lang w:val="es-ES_tradnl"/>
        </w:rPr>
        <w:t>comunidad y debe compartir información sobre sus planes de investigación. El personal de la investigación debe elaborar planes de participación comunitaria y comenzar a establecer mecanismos o estructuras para una participación comunitaria significativa co</w:t>
      </w:r>
      <w:r w:rsidRPr="003C3979">
        <w:rPr>
          <w:rStyle w:val="Cuerpodeltexto"/>
          <w:color w:val="auto"/>
          <w:lang w:val="es-ES_tradnl"/>
        </w:rPr>
        <w:t>ntinua. Los investigadores y los representantes de la comunidad también pueden querer familiarizarse con los modelos alternativos de participación comunitaria que pueden ser más apropiados en una región o entorno determinado o que pueden ayudar a abordar u</w:t>
      </w:r>
      <w:r w:rsidRPr="003C3979">
        <w:rPr>
          <w:rStyle w:val="Cuerpodeltexto"/>
          <w:color w:val="auto"/>
          <w:lang w:val="es-ES_tradnl"/>
        </w:rPr>
        <w:t>n aspecto específico de la asociación entre la comunidad y los investigadores o una necesidad específica. Otros mecanismos de participación comunitaria, ya sea una consulta, un foro comunitario, un grupo de enfoque u otro método, pueden complementar y mejo</w:t>
      </w:r>
      <w:r w:rsidRPr="003C3979">
        <w:rPr>
          <w:rStyle w:val="Cuerpodeltexto"/>
          <w:color w:val="auto"/>
          <w:lang w:val="es-ES_tradnl"/>
        </w:rPr>
        <w:t>rar la contribución de los miembros del CAB y ayudar a ampliar el alcance en la comunidad.</w:t>
      </w:r>
    </w:p>
    <w:p w14:paraId="51B18CDE" w14:textId="77777777" w:rsidR="00596BEF" w:rsidRPr="003C3979" w:rsidRDefault="00874D21" w:rsidP="00126FC5">
      <w:pPr>
        <w:pStyle w:val="Ttulo30"/>
        <w:spacing w:before="120" w:after="120" w:line="240" w:lineRule="auto"/>
        <w:rPr>
          <w:rFonts w:ascii="Arial Narrow" w:hAnsi="Arial Narrow"/>
          <w:color w:val="auto"/>
          <w:w w:val="100"/>
          <w:lang w:val="es-ES_tradnl"/>
        </w:rPr>
      </w:pPr>
      <w:bookmarkStart w:id="38" w:name="bookmark37"/>
      <w:bookmarkStart w:id="39" w:name="_Toc207784509"/>
      <w:r w:rsidRPr="003C3979">
        <w:rPr>
          <w:rStyle w:val="Ttulo3"/>
          <w:rFonts w:ascii="Arial Narrow" w:hAnsi="Arial Narrow"/>
          <w:b/>
          <w:color w:val="auto"/>
          <w:w w:val="100"/>
          <w:lang w:val="es-ES_tradnl"/>
        </w:rPr>
        <w:t>Funciones y responsabilidades:</w:t>
      </w:r>
      <w:bookmarkEnd w:id="38"/>
      <w:bookmarkEnd w:id="39"/>
    </w:p>
    <w:p w14:paraId="23760834" w14:textId="77777777" w:rsidR="00596BEF" w:rsidRPr="003C3979" w:rsidRDefault="00874D21" w:rsidP="00126FC5">
      <w:pPr>
        <w:pStyle w:val="Ttulo30"/>
        <w:spacing w:before="120" w:after="120" w:line="240" w:lineRule="auto"/>
        <w:jc w:val="center"/>
        <w:rPr>
          <w:rFonts w:ascii="Arial Narrow" w:hAnsi="Arial Narrow"/>
          <w:color w:val="auto"/>
          <w:w w:val="100"/>
          <w:lang w:val="es-ES_tradnl"/>
        </w:rPr>
      </w:pPr>
      <w:bookmarkStart w:id="40" w:name="bookmark39"/>
      <w:bookmarkStart w:id="41" w:name="_Toc207784510"/>
      <w:r w:rsidRPr="003C3979">
        <w:rPr>
          <w:rStyle w:val="Ttulo3"/>
          <w:rFonts w:ascii="Arial Narrow" w:hAnsi="Arial Narrow"/>
          <w:b/>
          <w:color w:val="auto"/>
          <w:w w:val="100"/>
          <w:lang w:val="es-ES_tradnl"/>
        </w:rPr>
        <w:t>CAB de la institución y personal de la investigación</w:t>
      </w:r>
      <w:bookmarkEnd w:id="40"/>
      <w:bookmarkEnd w:id="41"/>
    </w:p>
    <w:tbl>
      <w:tblPr>
        <w:tblOverlap w:val="never"/>
        <w:tblW w:w="9493" w:type="dxa"/>
        <w:tblLayout w:type="fixed"/>
        <w:tblCellMar>
          <w:left w:w="10" w:type="dxa"/>
          <w:right w:w="10" w:type="dxa"/>
        </w:tblCellMar>
        <w:tblLook w:val="0000" w:firstRow="0" w:lastRow="0" w:firstColumn="0" w:lastColumn="0" w:noHBand="0" w:noVBand="0"/>
      </w:tblPr>
      <w:tblGrid>
        <w:gridCol w:w="1656"/>
        <w:gridCol w:w="3918"/>
        <w:gridCol w:w="3919"/>
      </w:tblGrid>
      <w:tr w:rsidR="00150735" w:rsidRPr="00E36F3F" w14:paraId="0E882548" w14:textId="77777777" w:rsidTr="00A74827">
        <w:trPr>
          <w:tblHeader/>
        </w:trPr>
        <w:tc>
          <w:tcPr>
            <w:tcW w:w="1656" w:type="dxa"/>
            <w:tcBorders>
              <w:top w:val="single" w:sz="4" w:space="0" w:color="auto"/>
              <w:left w:val="single" w:sz="4" w:space="0" w:color="auto"/>
            </w:tcBorders>
            <w:shd w:val="clear" w:color="auto" w:fill="B8CCE4"/>
            <w:vAlign w:val="center"/>
          </w:tcPr>
          <w:p w14:paraId="0225676B" w14:textId="77777777" w:rsidR="00596BEF" w:rsidRPr="00E36F3F" w:rsidRDefault="00874D21" w:rsidP="00261CD0">
            <w:pPr>
              <w:pStyle w:val="Otro"/>
              <w:spacing w:before="120" w:after="120" w:line="240" w:lineRule="auto"/>
              <w:ind w:left="57" w:right="57"/>
              <w:jc w:val="center"/>
              <w:rPr>
                <w:color w:val="auto"/>
                <w:lang w:val="es-ES_tradnl"/>
              </w:rPr>
            </w:pPr>
            <w:r w:rsidRPr="00E36F3F">
              <w:rPr>
                <w:rStyle w:val="Otro0"/>
                <w:b/>
                <w:color w:val="auto"/>
                <w:lang w:val="es-ES_tradnl"/>
              </w:rPr>
              <w:t>Función</w:t>
            </w:r>
          </w:p>
        </w:tc>
        <w:tc>
          <w:tcPr>
            <w:tcW w:w="3918" w:type="dxa"/>
            <w:tcBorders>
              <w:top w:val="single" w:sz="4" w:space="0" w:color="auto"/>
              <w:left w:val="single" w:sz="4" w:space="0" w:color="auto"/>
            </w:tcBorders>
            <w:shd w:val="clear" w:color="auto" w:fill="B8CCE4"/>
            <w:vAlign w:val="center"/>
          </w:tcPr>
          <w:p w14:paraId="6FFD3402" w14:textId="2203BAC6" w:rsidR="00596BEF" w:rsidRPr="00E36F3F" w:rsidRDefault="00874D21" w:rsidP="00261CD0">
            <w:pPr>
              <w:pStyle w:val="Otro"/>
              <w:spacing w:before="120" w:after="120" w:line="240" w:lineRule="auto"/>
              <w:ind w:left="57" w:right="57"/>
              <w:jc w:val="center"/>
              <w:rPr>
                <w:color w:val="auto"/>
                <w:lang w:val="es-ES_tradnl"/>
              </w:rPr>
            </w:pPr>
            <w:r w:rsidRPr="00E36F3F">
              <w:rPr>
                <w:rStyle w:val="Otro0"/>
                <w:b/>
                <w:color w:val="auto"/>
                <w:lang w:val="es-ES_tradnl"/>
              </w:rPr>
              <w:t>Responsabilidades del CAB de la</w:t>
            </w:r>
            <w:r w:rsidR="00E36F3F">
              <w:rPr>
                <w:rStyle w:val="Otro0"/>
                <w:b/>
                <w:color w:val="auto"/>
                <w:lang w:val="es-ES_tradnl"/>
              </w:rPr>
              <w:t> </w:t>
            </w:r>
            <w:r w:rsidRPr="00E36F3F">
              <w:rPr>
                <w:rStyle w:val="Otro0"/>
                <w:b/>
                <w:color w:val="auto"/>
                <w:lang w:val="es-ES_tradnl"/>
              </w:rPr>
              <w:t>institución</w:t>
            </w:r>
          </w:p>
        </w:tc>
        <w:tc>
          <w:tcPr>
            <w:tcW w:w="3919" w:type="dxa"/>
            <w:tcBorders>
              <w:top w:val="single" w:sz="4" w:space="0" w:color="auto"/>
              <w:left w:val="single" w:sz="4" w:space="0" w:color="auto"/>
              <w:right w:val="single" w:sz="4" w:space="0" w:color="auto"/>
            </w:tcBorders>
            <w:shd w:val="clear" w:color="auto" w:fill="B8CCE4"/>
            <w:vAlign w:val="center"/>
          </w:tcPr>
          <w:p w14:paraId="5FC11D26" w14:textId="77777777" w:rsidR="00596BEF" w:rsidRPr="00E36F3F" w:rsidRDefault="00874D21" w:rsidP="00261CD0">
            <w:pPr>
              <w:pStyle w:val="Otro"/>
              <w:spacing w:before="120" w:after="120" w:line="240" w:lineRule="auto"/>
              <w:ind w:left="57" w:right="57"/>
              <w:jc w:val="center"/>
              <w:rPr>
                <w:color w:val="auto"/>
                <w:lang w:val="es-ES_tradnl"/>
              </w:rPr>
            </w:pPr>
            <w:r w:rsidRPr="00E36F3F">
              <w:rPr>
                <w:rStyle w:val="Otro0"/>
                <w:b/>
                <w:color w:val="auto"/>
                <w:lang w:val="es-ES_tradnl"/>
              </w:rPr>
              <w:t>Responsabilidades del personal de la investigación</w:t>
            </w:r>
          </w:p>
        </w:tc>
      </w:tr>
      <w:tr w:rsidR="00150735" w:rsidRPr="003C3979" w14:paraId="7F453EEB" w14:textId="77777777" w:rsidTr="00E155A8">
        <w:tc>
          <w:tcPr>
            <w:tcW w:w="1656" w:type="dxa"/>
            <w:tcBorders>
              <w:top w:val="single" w:sz="4" w:space="0" w:color="auto"/>
              <w:left w:val="single" w:sz="4" w:space="0" w:color="auto"/>
              <w:bottom w:val="single" w:sz="4" w:space="0" w:color="auto"/>
            </w:tcBorders>
            <w:shd w:val="clear" w:color="auto" w:fill="B8CCE4"/>
            <w:vAlign w:val="center"/>
          </w:tcPr>
          <w:p w14:paraId="77156726" w14:textId="1F8FFC03" w:rsidR="00596BEF" w:rsidRPr="00E36F3F" w:rsidRDefault="00874D21" w:rsidP="00E155A8">
            <w:pPr>
              <w:pStyle w:val="Otro"/>
              <w:spacing w:line="240" w:lineRule="auto"/>
              <w:ind w:left="57" w:right="57"/>
              <w:rPr>
                <w:rFonts w:ascii="Arial Narrow" w:hAnsi="Arial Narrow"/>
                <w:color w:val="auto"/>
                <w:lang w:val="es-ES_tradnl"/>
              </w:rPr>
            </w:pPr>
            <w:r w:rsidRPr="00E36F3F">
              <w:rPr>
                <w:rStyle w:val="Otro0"/>
                <w:rFonts w:ascii="Arial Narrow" w:hAnsi="Arial Narrow"/>
                <w:i/>
                <w:color w:val="auto"/>
                <w:lang w:val="es-ES_tradnl"/>
              </w:rPr>
              <w:t>Recopilar información del</w:t>
            </w:r>
            <w:r w:rsidR="00585E55" w:rsidRPr="00E36F3F">
              <w:rPr>
                <w:rStyle w:val="Otro0"/>
                <w:rFonts w:ascii="Arial Narrow" w:hAnsi="Arial Narrow"/>
                <w:i/>
                <w:color w:val="auto"/>
                <w:lang w:val="es-ES_tradnl"/>
              </w:rPr>
              <w:t> </w:t>
            </w:r>
            <w:r w:rsidRPr="00E36F3F">
              <w:rPr>
                <w:rStyle w:val="Otro0"/>
                <w:rFonts w:ascii="Arial Narrow" w:hAnsi="Arial Narrow"/>
                <w:i/>
                <w:color w:val="auto"/>
                <w:lang w:val="es-ES_tradnl"/>
              </w:rPr>
              <w:t>perfil de la</w:t>
            </w:r>
            <w:r w:rsidR="00585E55" w:rsidRPr="00E36F3F">
              <w:rPr>
                <w:rStyle w:val="Otro0"/>
                <w:rFonts w:ascii="Arial Narrow" w:hAnsi="Arial Narrow"/>
                <w:i/>
                <w:color w:val="auto"/>
                <w:lang w:val="es-ES_tradnl"/>
              </w:rPr>
              <w:t> </w:t>
            </w:r>
            <w:r w:rsidRPr="00E36F3F">
              <w:rPr>
                <w:rStyle w:val="Otro0"/>
                <w:rFonts w:ascii="Arial Narrow" w:hAnsi="Arial Narrow"/>
                <w:i/>
                <w:color w:val="auto"/>
                <w:lang w:val="es-ES_tradnl"/>
              </w:rPr>
              <w:t>comunidad</w:t>
            </w:r>
          </w:p>
        </w:tc>
        <w:tc>
          <w:tcPr>
            <w:tcW w:w="3918" w:type="dxa"/>
            <w:tcBorders>
              <w:top w:val="single" w:sz="4" w:space="0" w:color="auto"/>
              <w:left w:val="single" w:sz="4" w:space="0" w:color="auto"/>
              <w:bottom w:val="single" w:sz="4" w:space="0" w:color="auto"/>
            </w:tcBorders>
          </w:tcPr>
          <w:p w14:paraId="5C565078" w14:textId="00DA32C4" w:rsidR="00596BEF" w:rsidRPr="003C3979" w:rsidRDefault="00874D21" w:rsidP="00261CD0">
            <w:pPr>
              <w:pStyle w:val="Otro"/>
              <w:numPr>
                <w:ilvl w:val="0"/>
                <w:numId w:val="2"/>
              </w:numPr>
              <w:spacing w:before="20" w:after="20" w:line="240" w:lineRule="auto"/>
              <w:ind w:left="461" w:right="57" w:hanging="284"/>
              <w:rPr>
                <w:color w:val="auto"/>
                <w:sz w:val="20"/>
                <w:szCs w:val="20"/>
                <w:lang w:val="es-ES_tradnl"/>
              </w:rPr>
            </w:pPr>
            <w:r w:rsidRPr="003C3979">
              <w:rPr>
                <w:rStyle w:val="Otro0"/>
                <w:color w:val="auto"/>
                <w:sz w:val="20"/>
                <w:szCs w:val="20"/>
                <w:lang w:val="es-ES_tradnl"/>
              </w:rPr>
              <w:t xml:space="preserve">Ayudar a los investigadores y al personal de la investigación a comprender mejor a la comunidad (por ejemplo, las normas culturales locales y </w:t>
            </w:r>
            <w:r w:rsidRPr="003C3979">
              <w:rPr>
                <w:rStyle w:val="Otro0"/>
                <w:color w:val="auto"/>
                <w:sz w:val="20"/>
                <w:szCs w:val="20"/>
                <w:lang w:val="es-ES_tradnl"/>
              </w:rPr>
              <w:t>comunitarias, las características y la organización).</w:t>
            </w:r>
          </w:p>
          <w:p w14:paraId="765A02BA" w14:textId="77777777" w:rsidR="00596BEF" w:rsidRPr="003C3979" w:rsidRDefault="00874D21" w:rsidP="00261CD0">
            <w:pPr>
              <w:pStyle w:val="Otro"/>
              <w:numPr>
                <w:ilvl w:val="0"/>
                <w:numId w:val="2"/>
              </w:numPr>
              <w:spacing w:before="20" w:after="20" w:line="240" w:lineRule="auto"/>
              <w:ind w:left="461" w:right="57" w:hanging="284"/>
              <w:rPr>
                <w:color w:val="auto"/>
                <w:sz w:val="20"/>
                <w:szCs w:val="20"/>
                <w:lang w:val="es-ES_tradnl"/>
              </w:rPr>
            </w:pPr>
            <w:r w:rsidRPr="003C3979">
              <w:rPr>
                <w:rStyle w:val="Otro0"/>
                <w:color w:val="auto"/>
                <w:sz w:val="20"/>
                <w:szCs w:val="20"/>
                <w:lang w:val="es-ES_tradnl"/>
              </w:rPr>
              <w:t>Identificar a los líderes principales de la comunidad.</w:t>
            </w:r>
          </w:p>
          <w:p w14:paraId="67295F59" w14:textId="6187BA28" w:rsidR="00596BEF" w:rsidRPr="003C3979" w:rsidRDefault="00874D21" w:rsidP="00261CD0">
            <w:pPr>
              <w:pStyle w:val="Otro"/>
              <w:numPr>
                <w:ilvl w:val="0"/>
                <w:numId w:val="2"/>
              </w:numPr>
              <w:spacing w:before="20" w:after="20" w:line="240" w:lineRule="auto"/>
              <w:ind w:left="461" w:right="57" w:hanging="284"/>
              <w:rPr>
                <w:color w:val="auto"/>
                <w:sz w:val="20"/>
                <w:szCs w:val="20"/>
                <w:lang w:val="es-ES_tradnl"/>
              </w:rPr>
            </w:pPr>
            <w:r w:rsidRPr="003C3979">
              <w:rPr>
                <w:rStyle w:val="Otro0"/>
                <w:color w:val="auto"/>
                <w:sz w:val="20"/>
                <w:szCs w:val="20"/>
                <w:lang w:val="es-ES_tradnl"/>
              </w:rPr>
              <w:t>Proporcionar enlaces que ayuden a</w:t>
            </w:r>
            <w:r w:rsidR="00585E55" w:rsidRPr="003C3979">
              <w:rPr>
                <w:rStyle w:val="Otro0"/>
                <w:color w:val="auto"/>
                <w:sz w:val="20"/>
                <w:szCs w:val="20"/>
                <w:lang w:val="es-ES_tradnl"/>
              </w:rPr>
              <w:t> </w:t>
            </w:r>
            <w:r w:rsidRPr="003C3979">
              <w:rPr>
                <w:rStyle w:val="Otro0"/>
                <w:color w:val="auto"/>
                <w:sz w:val="20"/>
                <w:szCs w:val="20"/>
                <w:lang w:val="es-ES_tradnl"/>
              </w:rPr>
              <w:t>los investigadores a crear asociaciones con las organizaciones</w:t>
            </w:r>
            <w:r w:rsidR="00585E55" w:rsidRPr="003C3979">
              <w:rPr>
                <w:rStyle w:val="Otro0"/>
                <w:color w:val="auto"/>
                <w:sz w:val="20"/>
                <w:szCs w:val="20"/>
                <w:lang w:val="es-ES_tradnl"/>
              </w:rPr>
              <w:t> </w:t>
            </w:r>
            <w:r w:rsidRPr="003C3979">
              <w:rPr>
                <w:rStyle w:val="Otro0"/>
                <w:color w:val="auto"/>
                <w:sz w:val="20"/>
                <w:szCs w:val="20"/>
                <w:lang w:val="es-ES_tradnl"/>
              </w:rPr>
              <w:t>comunitarias.</w:t>
            </w:r>
          </w:p>
        </w:tc>
        <w:tc>
          <w:tcPr>
            <w:tcW w:w="3919" w:type="dxa"/>
            <w:tcBorders>
              <w:top w:val="single" w:sz="4" w:space="0" w:color="auto"/>
              <w:left w:val="single" w:sz="4" w:space="0" w:color="auto"/>
              <w:bottom w:val="single" w:sz="4" w:space="0" w:color="auto"/>
              <w:right w:val="single" w:sz="4" w:space="0" w:color="auto"/>
            </w:tcBorders>
          </w:tcPr>
          <w:p w14:paraId="465A825C" w14:textId="65264D8B" w:rsidR="00596BEF" w:rsidRPr="003C3979" w:rsidRDefault="00874D21" w:rsidP="00261CD0">
            <w:pPr>
              <w:pStyle w:val="Otro"/>
              <w:numPr>
                <w:ilvl w:val="0"/>
                <w:numId w:val="2"/>
              </w:numPr>
              <w:spacing w:before="20" w:after="20" w:line="240" w:lineRule="auto"/>
              <w:ind w:left="511" w:right="57" w:hanging="334"/>
              <w:rPr>
                <w:color w:val="auto"/>
                <w:sz w:val="20"/>
                <w:szCs w:val="20"/>
                <w:lang w:val="es-ES_tradnl"/>
              </w:rPr>
            </w:pPr>
            <w:r w:rsidRPr="003C3979">
              <w:rPr>
                <w:rStyle w:val="Otro0"/>
                <w:color w:val="auto"/>
                <w:sz w:val="20"/>
                <w:szCs w:val="20"/>
                <w:lang w:val="es-ES_tradnl"/>
              </w:rPr>
              <w:t>Llevar a cabo una investigación form</w:t>
            </w:r>
            <w:r w:rsidRPr="003C3979">
              <w:rPr>
                <w:rStyle w:val="Otro0"/>
                <w:color w:val="auto"/>
                <w:sz w:val="20"/>
                <w:szCs w:val="20"/>
                <w:lang w:val="es-ES_tradnl"/>
              </w:rPr>
              <w:t>ativa y análisis de las partes interesadas para “esquematizar” a la comunidad, lo que incluye identificar:</w:t>
            </w:r>
          </w:p>
          <w:p w14:paraId="1947CB48" w14:textId="5BD2E2D3" w:rsidR="00596BEF" w:rsidRPr="003C3979" w:rsidRDefault="00874D21" w:rsidP="00261CD0">
            <w:pPr>
              <w:pStyle w:val="Cuerpodeltexto20"/>
              <w:numPr>
                <w:ilvl w:val="0"/>
                <w:numId w:val="25"/>
              </w:numPr>
              <w:spacing w:before="20" w:after="20" w:line="240" w:lineRule="auto"/>
              <w:ind w:left="794" w:right="57" w:hanging="284"/>
              <w:rPr>
                <w:color w:val="auto"/>
                <w:sz w:val="20"/>
                <w:szCs w:val="20"/>
                <w:lang w:val="es-ES_tradnl"/>
              </w:rPr>
            </w:pPr>
            <w:r w:rsidRPr="003C3979">
              <w:rPr>
                <w:rStyle w:val="Cuerpodeltexto2"/>
                <w:sz w:val="20"/>
                <w:szCs w:val="20"/>
                <w:lang w:val="es-ES_tradnl"/>
              </w:rPr>
              <w:t>La dinámica</w:t>
            </w:r>
            <w:r w:rsidRPr="003C3979">
              <w:rPr>
                <w:rStyle w:val="Otro0"/>
                <w:color w:val="auto"/>
                <w:sz w:val="20"/>
                <w:szCs w:val="20"/>
                <w:lang w:val="es-ES_tradnl"/>
              </w:rPr>
              <w:t xml:space="preserve"> de la comunidad.</w:t>
            </w:r>
          </w:p>
          <w:p w14:paraId="724E440C" w14:textId="4D33D5AC" w:rsidR="00596BEF" w:rsidRPr="003C3979" w:rsidRDefault="00874D21" w:rsidP="00261CD0">
            <w:pPr>
              <w:pStyle w:val="Cuerpodeltexto20"/>
              <w:numPr>
                <w:ilvl w:val="0"/>
                <w:numId w:val="25"/>
              </w:numPr>
              <w:spacing w:before="20" w:after="20" w:line="240" w:lineRule="auto"/>
              <w:ind w:left="794" w:right="57" w:hanging="284"/>
              <w:rPr>
                <w:rStyle w:val="Cuerpodeltexto2"/>
                <w:sz w:val="20"/>
                <w:szCs w:val="20"/>
                <w:lang w:val="es-ES_tradnl"/>
              </w:rPr>
            </w:pPr>
            <w:r w:rsidRPr="003C3979">
              <w:rPr>
                <w:rStyle w:val="Cuerpodeltexto2"/>
                <w:sz w:val="20"/>
                <w:szCs w:val="20"/>
                <w:lang w:val="es-ES_tradnl"/>
              </w:rPr>
              <w:t>Los principales encargados de la toma de decisiones y los líderes</w:t>
            </w:r>
            <w:r w:rsidR="00585E55" w:rsidRPr="003C3979">
              <w:rPr>
                <w:rStyle w:val="Cuerpodeltexto2"/>
                <w:sz w:val="20"/>
                <w:szCs w:val="20"/>
                <w:lang w:val="es-ES_tradnl"/>
              </w:rPr>
              <w:t> </w:t>
            </w:r>
            <w:r w:rsidRPr="003C3979">
              <w:rPr>
                <w:rStyle w:val="Cuerpodeltexto2"/>
                <w:sz w:val="20"/>
                <w:szCs w:val="20"/>
                <w:lang w:val="es-ES_tradnl"/>
              </w:rPr>
              <w:t>comunitarios.</w:t>
            </w:r>
          </w:p>
          <w:p w14:paraId="3F9577B8" w14:textId="498E09C2" w:rsidR="00596BEF" w:rsidRPr="003C3979" w:rsidRDefault="00874D21" w:rsidP="00261CD0">
            <w:pPr>
              <w:pStyle w:val="Cuerpodeltexto20"/>
              <w:numPr>
                <w:ilvl w:val="0"/>
                <w:numId w:val="25"/>
              </w:numPr>
              <w:spacing w:before="20" w:after="20" w:line="240" w:lineRule="auto"/>
              <w:ind w:left="794" w:right="57" w:hanging="284"/>
              <w:rPr>
                <w:rStyle w:val="Cuerpodeltexto2"/>
                <w:sz w:val="20"/>
                <w:szCs w:val="20"/>
                <w:lang w:val="es-ES_tradnl"/>
              </w:rPr>
            </w:pPr>
            <w:r w:rsidRPr="003C3979">
              <w:rPr>
                <w:rStyle w:val="Cuerpodeltexto2"/>
                <w:sz w:val="20"/>
                <w:szCs w:val="20"/>
                <w:lang w:val="es-ES_tradnl"/>
              </w:rPr>
              <w:t xml:space="preserve">Las necesidades y los intereses de </w:t>
            </w:r>
            <w:r w:rsidRPr="003C3979">
              <w:rPr>
                <w:rStyle w:val="Cuerpodeltexto2"/>
                <w:sz w:val="20"/>
                <w:szCs w:val="20"/>
                <w:lang w:val="es-ES_tradnl"/>
              </w:rPr>
              <w:t>investigación de la comunidad.</w:t>
            </w:r>
          </w:p>
          <w:p w14:paraId="641EB551" w14:textId="00A3C107" w:rsidR="00596BEF" w:rsidRPr="003C3979" w:rsidRDefault="00874D21" w:rsidP="00261CD0">
            <w:pPr>
              <w:pStyle w:val="Cuerpodeltexto20"/>
              <w:numPr>
                <w:ilvl w:val="0"/>
                <w:numId w:val="25"/>
              </w:numPr>
              <w:spacing w:before="20" w:after="20" w:line="240" w:lineRule="auto"/>
              <w:ind w:left="794" w:right="57" w:hanging="284"/>
              <w:rPr>
                <w:color w:val="auto"/>
                <w:sz w:val="20"/>
                <w:szCs w:val="20"/>
                <w:lang w:val="es-ES_tradnl"/>
              </w:rPr>
            </w:pPr>
            <w:r w:rsidRPr="003C3979">
              <w:rPr>
                <w:rStyle w:val="Cuerpodeltexto2"/>
                <w:sz w:val="20"/>
                <w:szCs w:val="20"/>
                <w:lang w:val="es-ES_tradnl"/>
              </w:rPr>
              <w:t>Con quién formar asociaciones</w:t>
            </w:r>
            <w:r w:rsidRPr="003C3979">
              <w:rPr>
                <w:rStyle w:val="Otro0"/>
                <w:color w:val="auto"/>
                <w:sz w:val="20"/>
                <w:szCs w:val="20"/>
                <w:lang w:val="es-ES_tradnl"/>
              </w:rPr>
              <w:t xml:space="preserve"> y cuál es la mejor manera de</w:t>
            </w:r>
            <w:r w:rsidR="00585E55" w:rsidRPr="003C3979">
              <w:rPr>
                <w:rStyle w:val="Otro0"/>
                <w:color w:val="auto"/>
                <w:sz w:val="20"/>
                <w:szCs w:val="20"/>
                <w:lang w:val="es-ES_tradnl"/>
              </w:rPr>
              <w:t> </w:t>
            </w:r>
            <w:r w:rsidRPr="003C3979">
              <w:rPr>
                <w:rStyle w:val="Otro0"/>
                <w:color w:val="auto"/>
                <w:sz w:val="20"/>
                <w:szCs w:val="20"/>
                <w:lang w:val="es-ES_tradnl"/>
              </w:rPr>
              <w:t>formarlas.</w:t>
            </w:r>
          </w:p>
          <w:p w14:paraId="0052B062" w14:textId="4D286FDE" w:rsidR="00596BEF" w:rsidRPr="003C3979" w:rsidRDefault="00874D21" w:rsidP="00261CD0">
            <w:pPr>
              <w:pStyle w:val="Otro"/>
              <w:numPr>
                <w:ilvl w:val="0"/>
                <w:numId w:val="2"/>
              </w:numPr>
              <w:spacing w:before="20" w:after="20" w:line="240" w:lineRule="auto"/>
              <w:ind w:left="511" w:right="57" w:hanging="334"/>
              <w:rPr>
                <w:color w:val="auto"/>
                <w:sz w:val="20"/>
                <w:szCs w:val="20"/>
                <w:lang w:val="es-ES_tradnl"/>
              </w:rPr>
            </w:pPr>
            <w:r w:rsidRPr="003C3979">
              <w:rPr>
                <w:rStyle w:val="Otro0"/>
                <w:color w:val="auto"/>
                <w:sz w:val="20"/>
                <w:szCs w:val="20"/>
                <w:lang w:val="es-ES_tradnl"/>
              </w:rPr>
              <w:t xml:space="preserve">Facilitar reuniones de consulta de la comunidad para solicitar preguntas, opiniones e identificar las preocupaciones principales sobre la investigación, y </w:t>
            </w:r>
            <w:r w:rsidRPr="003C3979">
              <w:rPr>
                <w:rStyle w:val="Otro0"/>
                <w:color w:val="auto"/>
                <w:sz w:val="20"/>
                <w:szCs w:val="20"/>
                <w:lang w:val="es-ES_tradnl"/>
              </w:rPr>
              <w:t>atenderlas de manera transparente.</w:t>
            </w:r>
          </w:p>
        </w:tc>
      </w:tr>
      <w:tr w:rsidR="00150735" w:rsidRPr="003C3979" w14:paraId="3B2AE75F" w14:textId="77777777" w:rsidTr="00E155A8">
        <w:tc>
          <w:tcPr>
            <w:tcW w:w="1656" w:type="dxa"/>
            <w:tcBorders>
              <w:top w:val="single" w:sz="4" w:space="0" w:color="auto"/>
              <w:left w:val="single" w:sz="4" w:space="0" w:color="auto"/>
            </w:tcBorders>
            <w:shd w:val="clear" w:color="auto" w:fill="B8CCE4"/>
            <w:vAlign w:val="center"/>
          </w:tcPr>
          <w:p w14:paraId="0E38B7E6" w14:textId="77777777" w:rsidR="00596BEF" w:rsidRPr="00E36F3F" w:rsidRDefault="00874D21" w:rsidP="00E155A8">
            <w:pPr>
              <w:pStyle w:val="Otro"/>
              <w:spacing w:line="240" w:lineRule="auto"/>
              <w:ind w:left="57" w:right="57"/>
              <w:rPr>
                <w:rFonts w:ascii="Arial Narrow" w:hAnsi="Arial Narrow"/>
                <w:color w:val="auto"/>
                <w:lang w:val="es-ES_tradnl"/>
              </w:rPr>
            </w:pPr>
            <w:r w:rsidRPr="00E36F3F">
              <w:rPr>
                <w:rStyle w:val="Otro0"/>
                <w:rFonts w:ascii="Arial Narrow" w:hAnsi="Arial Narrow"/>
                <w:i/>
                <w:color w:val="auto"/>
                <w:lang w:val="es-ES_tradnl"/>
              </w:rPr>
              <w:t>Educar y capacitar</w:t>
            </w:r>
          </w:p>
        </w:tc>
        <w:tc>
          <w:tcPr>
            <w:tcW w:w="3918" w:type="dxa"/>
            <w:tcBorders>
              <w:top w:val="single" w:sz="4" w:space="0" w:color="auto"/>
              <w:left w:val="single" w:sz="4" w:space="0" w:color="auto"/>
            </w:tcBorders>
          </w:tcPr>
          <w:p w14:paraId="11295092" w14:textId="64775471" w:rsidR="00596BEF" w:rsidRPr="003C3979" w:rsidRDefault="00874D21" w:rsidP="00261CD0">
            <w:pPr>
              <w:pStyle w:val="Otro"/>
              <w:numPr>
                <w:ilvl w:val="0"/>
                <w:numId w:val="2"/>
              </w:numPr>
              <w:spacing w:before="20" w:after="20" w:line="240" w:lineRule="auto"/>
              <w:ind w:left="511" w:right="57" w:hanging="334"/>
              <w:rPr>
                <w:rStyle w:val="Otro0"/>
                <w:sz w:val="20"/>
                <w:szCs w:val="20"/>
                <w:lang w:val="es-ES_tradnl"/>
              </w:rPr>
            </w:pPr>
            <w:r w:rsidRPr="003C3979">
              <w:rPr>
                <w:rStyle w:val="Otro0"/>
                <w:color w:val="auto"/>
                <w:sz w:val="20"/>
                <w:lang w:val="es-ES_tradnl"/>
              </w:rPr>
              <w:t xml:space="preserve">Educar al personal de la investigación sobre las necesidades de la comunidad y las mejores </w:t>
            </w:r>
            <w:r w:rsidRPr="003C3979">
              <w:rPr>
                <w:rStyle w:val="Otro0"/>
                <w:color w:val="auto"/>
                <w:sz w:val="20"/>
                <w:lang w:val="es-ES_tradnl"/>
              </w:rPr>
              <w:lastRenderedPageBreak/>
              <w:t>maneras de llegar a segmentos específicos de la población.</w:t>
            </w:r>
          </w:p>
          <w:p w14:paraId="40A41F16" w14:textId="5D8AC6C6" w:rsidR="00596BEF" w:rsidRPr="003C3979" w:rsidRDefault="00874D21" w:rsidP="00261CD0">
            <w:pPr>
              <w:pStyle w:val="Otro"/>
              <w:numPr>
                <w:ilvl w:val="0"/>
                <w:numId w:val="2"/>
              </w:numPr>
              <w:spacing w:before="20" w:after="20" w:line="240" w:lineRule="auto"/>
              <w:ind w:left="511" w:right="57" w:hanging="334"/>
              <w:rPr>
                <w:rStyle w:val="Otro0"/>
                <w:sz w:val="20"/>
                <w:szCs w:val="20"/>
                <w:lang w:val="es-ES_tradnl"/>
              </w:rPr>
            </w:pPr>
            <w:r w:rsidRPr="003C3979">
              <w:rPr>
                <w:rStyle w:val="Otro0"/>
                <w:color w:val="auto"/>
                <w:sz w:val="20"/>
                <w:lang w:val="es-ES_tradnl"/>
              </w:rPr>
              <w:t xml:space="preserve">Darle al personal de la investigación </w:t>
            </w:r>
            <w:r w:rsidRPr="003C3979">
              <w:rPr>
                <w:rStyle w:val="Otro0"/>
                <w:color w:val="auto"/>
                <w:sz w:val="20"/>
                <w:lang w:val="es-ES_tradnl"/>
              </w:rPr>
              <w:t>términos sencillos y culturalmente adecuados para el lenguaje científico</w:t>
            </w:r>
            <w:r w:rsidR="00585E55" w:rsidRPr="003C3979">
              <w:rPr>
                <w:rStyle w:val="Otro0"/>
                <w:color w:val="auto"/>
                <w:sz w:val="20"/>
                <w:lang w:val="es-ES_tradnl"/>
              </w:rPr>
              <w:t> </w:t>
            </w:r>
            <w:r w:rsidRPr="003C3979">
              <w:rPr>
                <w:rStyle w:val="Otro0"/>
                <w:color w:val="auto"/>
                <w:sz w:val="20"/>
                <w:lang w:val="es-ES_tradnl"/>
              </w:rPr>
              <w:t>complejo.</w:t>
            </w:r>
          </w:p>
          <w:p w14:paraId="5F5C26AD" w14:textId="21C7DECA" w:rsidR="00596BEF" w:rsidRPr="003C3979" w:rsidRDefault="00874D21" w:rsidP="00261CD0">
            <w:pPr>
              <w:pStyle w:val="Otro"/>
              <w:numPr>
                <w:ilvl w:val="0"/>
                <w:numId w:val="2"/>
              </w:numPr>
              <w:spacing w:before="20" w:after="20" w:line="240" w:lineRule="auto"/>
              <w:ind w:left="511" w:right="57" w:hanging="334"/>
              <w:rPr>
                <w:rStyle w:val="Otro0"/>
                <w:sz w:val="20"/>
                <w:szCs w:val="20"/>
                <w:lang w:val="es-ES_tradnl"/>
              </w:rPr>
            </w:pPr>
            <w:r w:rsidRPr="003C3979">
              <w:rPr>
                <w:rStyle w:val="Otro0"/>
                <w:color w:val="auto"/>
                <w:sz w:val="20"/>
                <w:lang w:val="es-ES_tradnl"/>
              </w:rPr>
              <w:t>Educar a los investigadores sobre las preocupaciones de la comunidad y las prioridades de la investigación.</w:t>
            </w:r>
          </w:p>
          <w:p w14:paraId="7A95FAC7" w14:textId="6C53ED8B" w:rsidR="00596BEF" w:rsidRPr="003C3979" w:rsidRDefault="00874D21" w:rsidP="00261CD0">
            <w:pPr>
              <w:pStyle w:val="Otro"/>
              <w:numPr>
                <w:ilvl w:val="0"/>
                <w:numId w:val="2"/>
              </w:numPr>
              <w:spacing w:before="20" w:after="20" w:line="240" w:lineRule="auto"/>
              <w:ind w:left="511" w:right="57" w:hanging="334"/>
              <w:rPr>
                <w:rStyle w:val="Otro0"/>
                <w:sz w:val="20"/>
                <w:szCs w:val="20"/>
                <w:lang w:val="es-ES_tradnl"/>
              </w:rPr>
            </w:pPr>
            <w:r w:rsidRPr="003C3979">
              <w:rPr>
                <w:rStyle w:val="Otro0"/>
                <w:color w:val="auto"/>
                <w:sz w:val="20"/>
                <w:lang w:val="es-ES_tradnl"/>
              </w:rPr>
              <w:t>Compartir información con otras personas o entidades en la</w:t>
            </w:r>
            <w:r w:rsidR="00585E55" w:rsidRPr="003C3979">
              <w:rPr>
                <w:rStyle w:val="Otro0"/>
                <w:color w:val="auto"/>
                <w:sz w:val="20"/>
                <w:lang w:val="es-ES_tradnl"/>
              </w:rPr>
              <w:t> </w:t>
            </w:r>
            <w:r w:rsidRPr="003C3979">
              <w:rPr>
                <w:rStyle w:val="Otro0"/>
                <w:color w:val="auto"/>
                <w:sz w:val="20"/>
                <w:lang w:val="es-ES_tradnl"/>
              </w:rPr>
              <w:t>comuni</w:t>
            </w:r>
            <w:r w:rsidRPr="003C3979">
              <w:rPr>
                <w:rStyle w:val="Otro0"/>
                <w:color w:val="auto"/>
                <w:sz w:val="20"/>
                <w:lang w:val="es-ES_tradnl"/>
              </w:rPr>
              <w:t>dad.</w:t>
            </w:r>
          </w:p>
          <w:p w14:paraId="55D6DABE" w14:textId="517A4CC6" w:rsidR="00596BEF" w:rsidRPr="003C3979" w:rsidRDefault="00874D21" w:rsidP="00261CD0">
            <w:pPr>
              <w:pStyle w:val="Otro"/>
              <w:numPr>
                <w:ilvl w:val="0"/>
                <w:numId w:val="2"/>
              </w:numPr>
              <w:spacing w:before="20" w:after="20" w:line="240" w:lineRule="auto"/>
              <w:ind w:left="511" w:right="57" w:hanging="334"/>
              <w:rPr>
                <w:color w:val="auto"/>
                <w:sz w:val="20"/>
                <w:szCs w:val="20"/>
                <w:lang w:val="es-ES_tradnl"/>
              </w:rPr>
            </w:pPr>
            <w:r w:rsidRPr="003C3979">
              <w:rPr>
                <w:rStyle w:val="Otro0"/>
                <w:color w:val="auto"/>
                <w:sz w:val="20"/>
                <w:lang w:val="es-ES_tradnl"/>
              </w:rPr>
              <w:t>Actualizar al personal de la investigación sobre los rumores, los</w:t>
            </w:r>
            <w:r w:rsidR="00585E55" w:rsidRPr="003C3979">
              <w:rPr>
                <w:rStyle w:val="Otro0"/>
                <w:color w:val="auto"/>
                <w:sz w:val="20"/>
                <w:lang w:val="es-ES_tradnl"/>
              </w:rPr>
              <w:t> </w:t>
            </w:r>
            <w:r w:rsidRPr="003C3979">
              <w:rPr>
                <w:rStyle w:val="Otro0"/>
                <w:color w:val="auto"/>
                <w:sz w:val="20"/>
                <w:lang w:val="es-ES_tradnl"/>
              </w:rPr>
              <w:t>mitos y las percepciones erróneas que prevalecen.</w:t>
            </w:r>
          </w:p>
        </w:tc>
        <w:tc>
          <w:tcPr>
            <w:tcW w:w="3919" w:type="dxa"/>
            <w:tcBorders>
              <w:top w:val="single" w:sz="4" w:space="0" w:color="auto"/>
              <w:left w:val="single" w:sz="4" w:space="0" w:color="auto"/>
              <w:right w:val="single" w:sz="4" w:space="0" w:color="auto"/>
            </w:tcBorders>
          </w:tcPr>
          <w:p w14:paraId="478F71FB" w14:textId="04210BDC" w:rsidR="00596BEF" w:rsidRPr="00E36F3F" w:rsidRDefault="00874D21" w:rsidP="00261CD0">
            <w:pPr>
              <w:pStyle w:val="Otro"/>
              <w:numPr>
                <w:ilvl w:val="0"/>
                <w:numId w:val="2"/>
              </w:numPr>
              <w:spacing w:before="20" w:after="20" w:line="240" w:lineRule="auto"/>
              <w:ind w:left="511" w:right="57" w:hanging="334"/>
              <w:rPr>
                <w:rStyle w:val="Otro0"/>
                <w:sz w:val="20"/>
                <w:szCs w:val="20"/>
                <w:lang w:val="es-ES_tradnl"/>
              </w:rPr>
            </w:pPr>
            <w:r w:rsidRPr="003C3979">
              <w:rPr>
                <w:rStyle w:val="Otro0"/>
                <w:color w:val="auto"/>
                <w:sz w:val="20"/>
                <w:lang w:val="es-ES_tradnl"/>
              </w:rPr>
              <w:lastRenderedPageBreak/>
              <w:t>Proporcionar una visión general de la investigación y de la red.</w:t>
            </w:r>
          </w:p>
          <w:p w14:paraId="02D0A6CE" w14:textId="77777777" w:rsidR="00E36F3F" w:rsidRPr="003C3979" w:rsidRDefault="00E36F3F" w:rsidP="00E36F3F">
            <w:pPr>
              <w:pStyle w:val="Otro"/>
              <w:spacing w:before="20" w:after="20" w:line="240" w:lineRule="auto"/>
              <w:ind w:left="511" w:right="57"/>
              <w:rPr>
                <w:rStyle w:val="Otro0"/>
                <w:sz w:val="20"/>
                <w:szCs w:val="20"/>
                <w:lang w:val="es-ES_tradnl"/>
              </w:rPr>
            </w:pPr>
          </w:p>
          <w:p w14:paraId="5F6D0819" w14:textId="441FAA56" w:rsidR="00596BEF" w:rsidRPr="003C3979" w:rsidRDefault="00874D21" w:rsidP="00261CD0">
            <w:pPr>
              <w:pStyle w:val="Otro"/>
              <w:numPr>
                <w:ilvl w:val="0"/>
                <w:numId w:val="2"/>
              </w:numPr>
              <w:spacing w:before="20" w:after="20" w:line="240" w:lineRule="auto"/>
              <w:ind w:left="511" w:right="57" w:hanging="334"/>
              <w:rPr>
                <w:rStyle w:val="Otro0"/>
                <w:sz w:val="20"/>
                <w:szCs w:val="20"/>
                <w:lang w:val="es-ES_tradnl"/>
              </w:rPr>
            </w:pPr>
            <w:r w:rsidRPr="003C3979">
              <w:rPr>
                <w:rStyle w:val="Otro0"/>
                <w:color w:val="auto"/>
                <w:sz w:val="20"/>
                <w:lang w:val="es-ES_tradnl"/>
              </w:rPr>
              <w:lastRenderedPageBreak/>
              <w:t xml:space="preserve">Educar a la comunidad sobre los objetivos de la </w:t>
            </w:r>
            <w:r w:rsidRPr="003C3979">
              <w:rPr>
                <w:rStyle w:val="Otro0"/>
                <w:color w:val="auto"/>
                <w:sz w:val="20"/>
                <w:lang w:val="es-ES_tradnl"/>
              </w:rPr>
              <w:t>investigación, los</w:t>
            </w:r>
            <w:r w:rsidR="00585E55" w:rsidRPr="003C3979">
              <w:rPr>
                <w:rStyle w:val="Otro0"/>
                <w:color w:val="auto"/>
                <w:sz w:val="20"/>
                <w:lang w:val="es-ES_tradnl"/>
              </w:rPr>
              <w:t> </w:t>
            </w:r>
            <w:r w:rsidRPr="003C3979">
              <w:rPr>
                <w:rStyle w:val="Otro0"/>
                <w:color w:val="auto"/>
                <w:sz w:val="20"/>
                <w:lang w:val="es-ES_tradnl"/>
              </w:rPr>
              <w:t>posibles beneficios para la comunidad y los problemas generales de salud pública.</w:t>
            </w:r>
          </w:p>
          <w:p w14:paraId="4F4F9599" w14:textId="79E44E24" w:rsidR="00596BEF" w:rsidRPr="003C3979" w:rsidRDefault="00874D21" w:rsidP="00261CD0">
            <w:pPr>
              <w:pStyle w:val="Otro"/>
              <w:numPr>
                <w:ilvl w:val="0"/>
                <w:numId w:val="2"/>
              </w:numPr>
              <w:spacing w:before="20" w:after="20" w:line="240" w:lineRule="auto"/>
              <w:ind w:left="511" w:right="57" w:hanging="334"/>
              <w:rPr>
                <w:color w:val="auto"/>
                <w:sz w:val="20"/>
                <w:szCs w:val="20"/>
                <w:lang w:val="es-ES_tradnl"/>
              </w:rPr>
            </w:pPr>
            <w:r w:rsidRPr="003C3979">
              <w:rPr>
                <w:rStyle w:val="Otro0"/>
                <w:color w:val="auto"/>
                <w:sz w:val="20"/>
                <w:lang w:val="es-ES_tradnl"/>
              </w:rPr>
              <w:t>Proporcionar oportunidades para involucrarse en diversos aspectos del proceso de investigación, por</w:t>
            </w:r>
            <w:r w:rsidR="00585E55" w:rsidRPr="003C3979">
              <w:rPr>
                <w:rStyle w:val="Otro0"/>
                <w:color w:val="auto"/>
                <w:sz w:val="20"/>
                <w:lang w:val="es-ES_tradnl"/>
              </w:rPr>
              <w:t> </w:t>
            </w:r>
            <w:r w:rsidRPr="003C3979">
              <w:rPr>
                <w:rStyle w:val="Otro0"/>
                <w:color w:val="auto"/>
                <w:sz w:val="20"/>
                <w:lang w:val="es-ES_tradnl"/>
              </w:rPr>
              <w:t>ejemplo, participante del estudio, miembro del CAB.</w:t>
            </w:r>
          </w:p>
        </w:tc>
      </w:tr>
      <w:tr w:rsidR="00150735" w:rsidRPr="003C3979" w14:paraId="367F2A46" w14:textId="77777777" w:rsidTr="00E155A8">
        <w:tc>
          <w:tcPr>
            <w:tcW w:w="1656" w:type="dxa"/>
            <w:tcBorders>
              <w:top w:val="single" w:sz="4" w:space="0" w:color="auto"/>
              <w:left w:val="single" w:sz="4" w:space="0" w:color="auto"/>
              <w:bottom w:val="single" w:sz="4" w:space="0" w:color="auto"/>
            </w:tcBorders>
            <w:shd w:val="clear" w:color="auto" w:fill="B8CCE4"/>
            <w:vAlign w:val="center"/>
          </w:tcPr>
          <w:p w14:paraId="77FB0AB7" w14:textId="0C5DCA37" w:rsidR="00596BEF" w:rsidRPr="00E36F3F" w:rsidRDefault="00874D21" w:rsidP="00E155A8">
            <w:pPr>
              <w:pStyle w:val="Otro"/>
              <w:spacing w:line="240" w:lineRule="auto"/>
              <w:ind w:left="57" w:right="57"/>
              <w:rPr>
                <w:rFonts w:ascii="Arial Narrow" w:hAnsi="Arial Narrow"/>
                <w:color w:val="auto"/>
                <w:lang w:val="es-ES_tradnl"/>
              </w:rPr>
            </w:pPr>
            <w:r w:rsidRPr="00E36F3F">
              <w:rPr>
                <w:rStyle w:val="Otro0"/>
                <w:rFonts w:ascii="Arial Narrow" w:hAnsi="Arial Narrow"/>
                <w:i/>
                <w:color w:val="auto"/>
                <w:lang w:val="es-ES_tradnl"/>
              </w:rPr>
              <w:lastRenderedPageBreak/>
              <w:t>Creación y reclutamiento del</w:t>
            </w:r>
            <w:r w:rsidR="00E36F3F">
              <w:rPr>
                <w:rStyle w:val="Otro0"/>
                <w:rFonts w:ascii="Arial Narrow" w:hAnsi="Arial Narrow"/>
                <w:i/>
                <w:color w:val="auto"/>
                <w:lang w:val="es-ES_tradnl"/>
              </w:rPr>
              <w:t> </w:t>
            </w:r>
            <w:r w:rsidRPr="00E36F3F">
              <w:rPr>
                <w:rStyle w:val="Otro0"/>
                <w:rFonts w:ascii="Arial Narrow" w:hAnsi="Arial Narrow"/>
                <w:i/>
                <w:color w:val="auto"/>
                <w:lang w:val="es-ES_tradnl"/>
              </w:rPr>
              <w:t>CAB</w:t>
            </w:r>
          </w:p>
        </w:tc>
        <w:tc>
          <w:tcPr>
            <w:tcW w:w="3918" w:type="dxa"/>
            <w:tcBorders>
              <w:top w:val="single" w:sz="4" w:space="0" w:color="auto"/>
              <w:left w:val="single" w:sz="4" w:space="0" w:color="auto"/>
              <w:bottom w:val="single" w:sz="4" w:space="0" w:color="auto"/>
            </w:tcBorders>
          </w:tcPr>
          <w:p w14:paraId="766FC2F1" w14:textId="66ABBC97" w:rsidR="00596BEF" w:rsidRPr="003C3979" w:rsidRDefault="00874D21" w:rsidP="00261CD0">
            <w:pPr>
              <w:pStyle w:val="Otro"/>
              <w:numPr>
                <w:ilvl w:val="0"/>
                <w:numId w:val="2"/>
              </w:numPr>
              <w:spacing w:before="60" w:after="60" w:line="240" w:lineRule="auto"/>
              <w:ind w:left="511" w:right="57" w:hanging="334"/>
              <w:rPr>
                <w:rStyle w:val="Otro0"/>
                <w:sz w:val="20"/>
                <w:szCs w:val="20"/>
                <w:lang w:val="es-ES_tradnl"/>
              </w:rPr>
            </w:pPr>
            <w:r w:rsidRPr="003C3979">
              <w:rPr>
                <w:rStyle w:val="Otro0"/>
                <w:color w:val="auto"/>
                <w:sz w:val="20"/>
                <w:szCs w:val="20"/>
                <w:lang w:val="es-ES_tradnl"/>
              </w:rPr>
              <w:t>Trabajar con los investigadores y el personal de la investigación para aclarar la misión, las funciones y las responsabilidades del CAB.</w:t>
            </w:r>
          </w:p>
          <w:p w14:paraId="107D1C90" w14:textId="731FCC74" w:rsidR="00261CD0" w:rsidRPr="003C3979" w:rsidRDefault="00874D21" w:rsidP="00261CD0">
            <w:pPr>
              <w:pStyle w:val="Otro"/>
              <w:numPr>
                <w:ilvl w:val="0"/>
                <w:numId w:val="2"/>
              </w:numPr>
              <w:spacing w:before="60" w:after="60" w:line="240" w:lineRule="auto"/>
              <w:ind w:left="511" w:right="57" w:hanging="334"/>
              <w:rPr>
                <w:rStyle w:val="Otro0"/>
                <w:color w:val="auto"/>
                <w:sz w:val="20"/>
                <w:szCs w:val="20"/>
                <w:lang w:val="es-ES_tradnl"/>
              </w:rPr>
            </w:pPr>
            <w:r w:rsidRPr="003C3979">
              <w:rPr>
                <w:rStyle w:val="Otro0"/>
                <w:color w:val="auto"/>
                <w:sz w:val="20"/>
                <w:szCs w:val="20"/>
                <w:lang w:val="es-ES_tradnl"/>
              </w:rPr>
              <w:t>Coordinar la organización y gobierno del CAB al abordar los siguientes</w:t>
            </w:r>
            <w:r w:rsidR="00585E55" w:rsidRPr="003C3979">
              <w:rPr>
                <w:rStyle w:val="Otro0"/>
                <w:color w:val="auto"/>
                <w:sz w:val="20"/>
                <w:szCs w:val="20"/>
                <w:lang w:val="es-ES_tradnl"/>
              </w:rPr>
              <w:t> </w:t>
            </w:r>
            <w:r w:rsidRPr="003C3979">
              <w:rPr>
                <w:rStyle w:val="Otro0"/>
                <w:color w:val="auto"/>
                <w:sz w:val="20"/>
                <w:szCs w:val="20"/>
                <w:lang w:val="es-ES_tradnl"/>
              </w:rPr>
              <w:t xml:space="preserve">puntos: </w:t>
            </w:r>
          </w:p>
          <w:p w14:paraId="566A9298" w14:textId="7E6110C6" w:rsidR="00596BEF" w:rsidRPr="003C3979" w:rsidRDefault="00874D21" w:rsidP="00261CD0">
            <w:pPr>
              <w:pStyle w:val="Cuerpodeltexto20"/>
              <w:numPr>
                <w:ilvl w:val="0"/>
                <w:numId w:val="25"/>
              </w:numPr>
              <w:spacing w:before="60" w:after="60" w:line="240" w:lineRule="auto"/>
              <w:ind w:left="794" w:right="57" w:hanging="284"/>
              <w:rPr>
                <w:rStyle w:val="Otro0"/>
                <w:color w:val="auto"/>
                <w:sz w:val="20"/>
                <w:szCs w:val="20"/>
                <w:lang w:val="es-ES_tradnl"/>
              </w:rPr>
            </w:pPr>
            <w:r w:rsidRPr="003C3979">
              <w:rPr>
                <w:rStyle w:val="Otro0"/>
                <w:color w:val="auto"/>
                <w:sz w:val="20"/>
                <w:szCs w:val="20"/>
                <w:lang w:val="es-ES_tradnl"/>
              </w:rPr>
              <w:t>Frecue</w:t>
            </w:r>
            <w:r w:rsidRPr="003C3979">
              <w:rPr>
                <w:rStyle w:val="Otro0"/>
                <w:color w:val="auto"/>
                <w:sz w:val="20"/>
                <w:szCs w:val="20"/>
                <w:lang w:val="es-ES_tradnl"/>
              </w:rPr>
              <w:t>ncia y facilitación de las</w:t>
            </w:r>
            <w:r w:rsidR="00585E55" w:rsidRPr="003C3979">
              <w:rPr>
                <w:rStyle w:val="Otro0"/>
                <w:color w:val="auto"/>
                <w:sz w:val="20"/>
                <w:szCs w:val="20"/>
                <w:lang w:val="es-ES_tradnl"/>
              </w:rPr>
              <w:t> </w:t>
            </w:r>
            <w:r w:rsidRPr="003C3979">
              <w:rPr>
                <w:rStyle w:val="Otro0"/>
                <w:color w:val="auto"/>
                <w:sz w:val="20"/>
                <w:szCs w:val="20"/>
                <w:lang w:val="es-ES_tradnl"/>
              </w:rPr>
              <w:t>reuniones.</w:t>
            </w:r>
          </w:p>
          <w:p w14:paraId="037615D0" w14:textId="4E9687AA" w:rsidR="00261CD0" w:rsidRPr="003C3979" w:rsidRDefault="00874D21" w:rsidP="00261CD0">
            <w:pPr>
              <w:pStyle w:val="Cuerpodeltexto20"/>
              <w:numPr>
                <w:ilvl w:val="0"/>
                <w:numId w:val="25"/>
              </w:numPr>
              <w:spacing w:before="60" w:after="60" w:line="240" w:lineRule="auto"/>
              <w:ind w:left="794" w:right="57" w:hanging="284"/>
              <w:rPr>
                <w:rStyle w:val="Otro0"/>
                <w:color w:val="auto"/>
                <w:sz w:val="20"/>
                <w:szCs w:val="20"/>
                <w:lang w:val="es-ES_tradnl"/>
              </w:rPr>
            </w:pPr>
            <w:r w:rsidRPr="003C3979">
              <w:rPr>
                <w:rStyle w:val="Otro0"/>
                <w:color w:val="auto"/>
                <w:sz w:val="20"/>
                <w:szCs w:val="20"/>
                <w:lang w:val="es-ES_tradnl"/>
              </w:rPr>
              <w:t xml:space="preserve">Elaboración de la agenda. </w:t>
            </w:r>
          </w:p>
          <w:p w14:paraId="39CC9D2F" w14:textId="0B3821D1" w:rsidR="00596BEF" w:rsidRPr="003C3979" w:rsidRDefault="00874D21" w:rsidP="00261CD0">
            <w:pPr>
              <w:pStyle w:val="Cuerpodeltexto20"/>
              <w:numPr>
                <w:ilvl w:val="0"/>
                <w:numId w:val="25"/>
              </w:numPr>
              <w:spacing w:before="60" w:after="60" w:line="240" w:lineRule="auto"/>
              <w:ind w:left="794" w:right="57" w:hanging="284"/>
              <w:rPr>
                <w:rStyle w:val="Otro0"/>
                <w:sz w:val="20"/>
                <w:szCs w:val="20"/>
                <w:lang w:val="es-ES_tradnl"/>
              </w:rPr>
            </w:pPr>
            <w:r w:rsidRPr="003C3979">
              <w:rPr>
                <w:rStyle w:val="Otro0"/>
                <w:color w:val="auto"/>
                <w:sz w:val="20"/>
                <w:szCs w:val="20"/>
                <w:lang w:val="es-ES_tradnl"/>
              </w:rPr>
              <w:t>Participación de la comunidad en general (miembros que no sean del CAB).</w:t>
            </w:r>
          </w:p>
          <w:p w14:paraId="7AE30F64" w14:textId="54E27245" w:rsidR="00596BEF" w:rsidRPr="003C3979" w:rsidRDefault="00874D21" w:rsidP="00261CD0">
            <w:pPr>
              <w:pStyle w:val="Otro"/>
              <w:numPr>
                <w:ilvl w:val="0"/>
                <w:numId w:val="2"/>
              </w:numPr>
              <w:spacing w:before="60" w:after="60" w:line="240" w:lineRule="auto"/>
              <w:ind w:left="511" w:right="57" w:hanging="334"/>
              <w:rPr>
                <w:rStyle w:val="Otro0"/>
                <w:sz w:val="20"/>
                <w:szCs w:val="20"/>
                <w:lang w:val="es-ES_tradnl"/>
              </w:rPr>
            </w:pPr>
            <w:r w:rsidRPr="003C3979">
              <w:rPr>
                <w:rStyle w:val="Otro0"/>
                <w:color w:val="auto"/>
                <w:sz w:val="20"/>
                <w:szCs w:val="20"/>
                <w:lang w:val="es-ES_tradnl"/>
              </w:rPr>
              <w:t xml:space="preserve">Identificar las necesidades de capacitación de los miembros del CAB y ayudar a organizar y facilitar estas </w:t>
            </w:r>
            <w:r w:rsidRPr="003C3979">
              <w:rPr>
                <w:rStyle w:val="Otro0"/>
                <w:color w:val="auto"/>
                <w:sz w:val="20"/>
                <w:szCs w:val="20"/>
                <w:lang w:val="es-ES_tradnl"/>
              </w:rPr>
              <w:t>capacitaciones.</w:t>
            </w:r>
          </w:p>
          <w:p w14:paraId="73D26749" w14:textId="2225B5D8" w:rsidR="00596BEF" w:rsidRPr="003C3979" w:rsidRDefault="00874D21" w:rsidP="00261CD0">
            <w:pPr>
              <w:pStyle w:val="Otro"/>
              <w:numPr>
                <w:ilvl w:val="0"/>
                <w:numId w:val="2"/>
              </w:numPr>
              <w:spacing w:before="60" w:after="60" w:line="240" w:lineRule="auto"/>
              <w:ind w:left="511" w:right="57" w:hanging="334"/>
              <w:rPr>
                <w:rStyle w:val="Otro0"/>
                <w:sz w:val="20"/>
                <w:szCs w:val="20"/>
                <w:lang w:val="es-ES_tradnl"/>
              </w:rPr>
            </w:pPr>
            <w:r w:rsidRPr="003C3979">
              <w:rPr>
                <w:rStyle w:val="Otro0"/>
                <w:color w:val="auto"/>
                <w:sz w:val="20"/>
                <w:szCs w:val="20"/>
                <w:lang w:val="es-ES_tradnl"/>
              </w:rPr>
              <w:t>Identificar los criterios para la</w:t>
            </w:r>
            <w:r w:rsidR="00585E55" w:rsidRPr="003C3979">
              <w:rPr>
                <w:rStyle w:val="Otro0"/>
                <w:color w:val="auto"/>
                <w:sz w:val="20"/>
                <w:szCs w:val="20"/>
                <w:lang w:val="es-ES_tradnl"/>
              </w:rPr>
              <w:t> </w:t>
            </w:r>
            <w:r w:rsidRPr="003C3979">
              <w:rPr>
                <w:rStyle w:val="Otro0"/>
                <w:color w:val="auto"/>
                <w:sz w:val="20"/>
                <w:szCs w:val="20"/>
                <w:lang w:val="es-ES_tradnl"/>
              </w:rPr>
              <w:t>autoevaluación.</w:t>
            </w:r>
          </w:p>
          <w:p w14:paraId="1E9EE6A1" w14:textId="48100CAA" w:rsidR="00596BEF" w:rsidRPr="003C3979" w:rsidRDefault="00874D21" w:rsidP="00261CD0">
            <w:pPr>
              <w:pStyle w:val="Otro"/>
              <w:numPr>
                <w:ilvl w:val="0"/>
                <w:numId w:val="2"/>
              </w:numPr>
              <w:spacing w:before="60" w:after="60" w:line="240" w:lineRule="auto"/>
              <w:ind w:left="511" w:right="57" w:hanging="334"/>
              <w:rPr>
                <w:color w:val="auto"/>
                <w:sz w:val="20"/>
                <w:szCs w:val="20"/>
                <w:lang w:val="es-ES_tradnl"/>
              </w:rPr>
            </w:pPr>
            <w:r w:rsidRPr="003C3979">
              <w:rPr>
                <w:rStyle w:val="Otro0"/>
                <w:color w:val="auto"/>
                <w:sz w:val="20"/>
                <w:szCs w:val="20"/>
                <w:lang w:val="es-ES_tradnl"/>
              </w:rPr>
              <w:t>Analizar los criterios de evaluación con los investigadores y el personal de la investigación.</w:t>
            </w:r>
          </w:p>
        </w:tc>
        <w:tc>
          <w:tcPr>
            <w:tcW w:w="3919" w:type="dxa"/>
            <w:tcBorders>
              <w:top w:val="single" w:sz="4" w:space="0" w:color="auto"/>
              <w:left w:val="single" w:sz="4" w:space="0" w:color="auto"/>
              <w:bottom w:val="single" w:sz="4" w:space="0" w:color="auto"/>
              <w:right w:val="single" w:sz="4" w:space="0" w:color="auto"/>
            </w:tcBorders>
          </w:tcPr>
          <w:p w14:paraId="6777443B" w14:textId="463BA54C" w:rsidR="00596BEF" w:rsidRPr="003C3979" w:rsidRDefault="00874D21" w:rsidP="00261CD0">
            <w:pPr>
              <w:pStyle w:val="Otro"/>
              <w:numPr>
                <w:ilvl w:val="0"/>
                <w:numId w:val="2"/>
              </w:numPr>
              <w:spacing w:before="60" w:after="60" w:line="240" w:lineRule="auto"/>
              <w:ind w:left="511" w:right="57" w:hanging="334"/>
              <w:rPr>
                <w:rStyle w:val="Otro0"/>
                <w:sz w:val="20"/>
                <w:szCs w:val="20"/>
                <w:lang w:val="es-ES_tradnl"/>
              </w:rPr>
            </w:pPr>
            <w:r w:rsidRPr="003C3979">
              <w:rPr>
                <w:rStyle w:val="Otro0"/>
                <w:color w:val="auto"/>
                <w:sz w:val="20"/>
                <w:szCs w:val="20"/>
                <w:lang w:val="es-ES_tradnl"/>
              </w:rPr>
              <w:t>Crear procedimientos operativos estándar (</w:t>
            </w:r>
            <w:r w:rsidRPr="003C3979">
              <w:rPr>
                <w:rStyle w:val="Otro0"/>
                <w:i/>
                <w:iCs/>
                <w:color w:val="auto"/>
                <w:sz w:val="20"/>
                <w:szCs w:val="20"/>
                <w:lang w:val="es-ES_tradnl"/>
              </w:rPr>
              <w:t>standard operating procedures</w:t>
            </w:r>
            <w:r w:rsidRPr="003C3979">
              <w:rPr>
                <w:rStyle w:val="Otro0"/>
                <w:color w:val="auto"/>
                <w:sz w:val="20"/>
                <w:szCs w:val="20"/>
                <w:lang w:val="es-ES_tradnl"/>
              </w:rPr>
              <w:t xml:space="preserve">, SOP) </w:t>
            </w:r>
            <w:r w:rsidRPr="003C3979">
              <w:rPr>
                <w:rStyle w:val="Otro0"/>
                <w:color w:val="auto"/>
                <w:sz w:val="20"/>
                <w:szCs w:val="20"/>
                <w:lang w:val="es-ES_tradnl"/>
              </w:rPr>
              <w:t>pertinentes.</w:t>
            </w:r>
          </w:p>
          <w:p w14:paraId="33C2F5D0" w14:textId="77084692" w:rsidR="00596BEF" w:rsidRPr="003C3979" w:rsidRDefault="00874D21" w:rsidP="00261CD0">
            <w:pPr>
              <w:pStyle w:val="Otro"/>
              <w:numPr>
                <w:ilvl w:val="0"/>
                <w:numId w:val="2"/>
              </w:numPr>
              <w:spacing w:before="60" w:after="60" w:line="240" w:lineRule="auto"/>
              <w:ind w:left="511" w:right="57" w:hanging="334"/>
              <w:rPr>
                <w:rStyle w:val="Otro0"/>
                <w:sz w:val="20"/>
                <w:szCs w:val="20"/>
                <w:lang w:val="es-ES_tradnl"/>
              </w:rPr>
            </w:pPr>
            <w:r w:rsidRPr="003C3979">
              <w:rPr>
                <w:rStyle w:val="Otro0"/>
                <w:color w:val="auto"/>
                <w:sz w:val="20"/>
                <w:szCs w:val="20"/>
                <w:lang w:val="es-ES_tradnl"/>
              </w:rPr>
              <w:t>Garantizar que el proceso de formación del CAB sea transparente y abarque todos los segmentos pertinentes de la comunidad.</w:t>
            </w:r>
          </w:p>
          <w:p w14:paraId="2038D21A" w14:textId="77777777" w:rsidR="00261CD0" w:rsidRPr="003C3979" w:rsidRDefault="00874D21" w:rsidP="00261CD0">
            <w:pPr>
              <w:pStyle w:val="Otro"/>
              <w:numPr>
                <w:ilvl w:val="0"/>
                <w:numId w:val="2"/>
              </w:numPr>
              <w:spacing w:before="60" w:after="60" w:line="240" w:lineRule="auto"/>
              <w:ind w:left="511" w:right="57" w:hanging="334"/>
              <w:rPr>
                <w:rStyle w:val="Otro0"/>
                <w:sz w:val="20"/>
                <w:szCs w:val="20"/>
                <w:lang w:val="es-ES_tradnl"/>
              </w:rPr>
            </w:pPr>
            <w:r w:rsidRPr="003C3979">
              <w:rPr>
                <w:rStyle w:val="Otro0"/>
                <w:color w:val="auto"/>
                <w:sz w:val="20"/>
                <w:szCs w:val="20"/>
                <w:lang w:val="es-ES_tradnl"/>
              </w:rPr>
              <w:t xml:space="preserve">Determinar las formas más adecuadas para reclutar miembros del CAB: </w:t>
            </w:r>
          </w:p>
          <w:p w14:paraId="3C6D4123" w14:textId="77777777" w:rsidR="00261CD0" w:rsidRPr="003C3979" w:rsidRDefault="00874D21" w:rsidP="00261CD0">
            <w:pPr>
              <w:pStyle w:val="Cuerpodeltexto20"/>
              <w:numPr>
                <w:ilvl w:val="0"/>
                <w:numId w:val="25"/>
              </w:numPr>
              <w:spacing w:before="60" w:after="60" w:line="240" w:lineRule="auto"/>
              <w:ind w:left="794" w:right="57" w:hanging="284"/>
              <w:rPr>
                <w:rStyle w:val="Cuerpodeltexto2"/>
                <w:sz w:val="20"/>
                <w:szCs w:val="20"/>
                <w:lang w:val="es-ES_tradnl"/>
              </w:rPr>
            </w:pPr>
            <w:r w:rsidRPr="003C3979">
              <w:rPr>
                <w:rStyle w:val="Cuerpodeltexto2"/>
                <w:sz w:val="20"/>
                <w:szCs w:val="20"/>
                <w:lang w:val="es-ES_tradnl"/>
              </w:rPr>
              <w:t>Invitar a los miembros de la comunidad a participar</w:t>
            </w:r>
            <w:r w:rsidRPr="003C3979">
              <w:rPr>
                <w:rStyle w:val="Cuerpodeltexto2"/>
                <w:sz w:val="20"/>
                <w:szCs w:val="20"/>
                <w:lang w:val="es-ES_tradnl"/>
              </w:rPr>
              <w:t xml:space="preserve"> en el CAB.</w:t>
            </w:r>
          </w:p>
          <w:p w14:paraId="72B99536" w14:textId="36488C8F" w:rsidR="00596BEF" w:rsidRPr="003C3979" w:rsidRDefault="00874D21" w:rsidP="00261CD0">
            <w:pPr>
              <w:pStyle w:val="Cuerpodeltexto20"/>
              <w:numPr>
                <w:ilvl w:val="0"/>
                <w:numId w:val="25"/>
              </w:numPr>
              <w:spacing w:before="60" w:after="60" w:line="240" w:lineRule="auto"/>
              <w:ind w:left="794" w:right="57" w:hanging="284"/>
              <w:rPr>
                <w:rStyle w:val="Otro0"/>
                <w:sz w:val="20"/>
                <w:szCs w:val="20"/>
                <w:lang w:val="es-ES_tradnl"/>
              </w:rPr>
            </w:pPr>
            <w:r w:rsidRPr="003C3979">
              <w:rPr>
                <w:rStyle w:val="Cuerpodeltexto2"/>
                <w:sz w:val="20"/>
                <w:szCs w:val="20"/>
                <w:lang w:val="es-ES_tradnl"/>
              </w:rPr>
              <w:t>Pedirles</w:t>
            </w:r>
            <w:r w:rsidRPr="003C3979">
              <w:rPr>
                <w:rStyle w:val="Otro0"/>
                <w:color w:val="auto"/>
                <w:sz w:val="20"/>
                <w:szCs w:val="20"/>
                <w:lang w:val="es-ES_tradnl"/>
              </w:rPr>
              <w:t xml:space="preserve"> a las organizaciones locales y/o a los grupos comunitarios que designen un</w:t>
            </w:r>
            <w:r w:rsidR="00E36F3F">
              <w:rPr>
                <w:rStyle w:val="Otro0"/>
                <w:color w:val="auto"/>
                <w:sz w:val="20"/>
                <w:szCs w:val="20"/>
                <w:lang w:val="es-ES_tradnl"/>
              </w:rPr>
              <w:t> </w:t>
            </w:r>
            <w:r w:rsidRPr="003C3979">
              <w:rPr>
                <w:rStyle w:val="Otro0"/>
                <w:color w:val="auto"/>
                <w:sz w:val="20"/>
                <w:szCs w:val="20"/>
                <w:lang w:val="es-ES_tradnl"/>
              </w:rPr>
              <w:t>representante.</w:t>
            </w:r>
          </w:p>
          <w:p w14:paraId="55D3F800" w14:textId="2C44B30B" w:rsidR="00596BEF" w:rsidRPr="003C3979" w:rsidRDefault="00874D21" w:rsidP="00261CD0">
            <w:pPr>
              <w:pStyle w:val="Otro"/>
              <w:numPr>
                <w:ilvl w:val="0"/>
                <w:numId w:val="2"/>
              </w:numPr>
              <w:spacing w:before="60" w:after="60" w:line="240" w:lineRule="auto"/>
              <w:ind w:left="511" w:right="57" w:hanging="334"/>
              <w:rPr>
                <w:rStyle w:val="Otro0"/>
                <w:color w:val="auto"/>
                <w:sz w:val="20"/>
                <w:szCs w:val="20"/>
                <w:lang w:val="es-ES_tradnl"/>
              </w:rPr>
            </w:pPr>
            <w:r w:rsidRPr="003C3979">
              <w:rPr>
                <w:rStyle w:val="Otro0"/>
                <w:color w:val="auto"/>
                <w:sz w:val="20"/>
                <w:szCs w:val="20"/>
                <w:lang w:val="es-ES_tradnl"/>
              </w:rPr>
              <w:t>Analizar los requisitos de afiliación del CAB, que podrían incluir el conocimiento y la comprensión cultural de las diversas comunidades</w:t>
            </w:r>
            <w:r w:rsidR="00E36F3F">
              <w:rPr>
                <w:rStyle w:val="Otro0"/>
                <w:color w:val="auto"/>
                <w:sz w:val="20"/>
                <w:szCs w:val="20"/>
                <w:lang w:val="es-ES_tradnl"/>
              </w:rPr>
              <w:t> </w:t>
            </w:r>
            <w:r w:rsidRPr="003C3979">
              <w:rPr>
                <w:rStyle w:val="Otro0"/>
                <w:color w:val="auto"/>
                <w:sz w:val="20"/>
                <w:szCs w:val="20"/>
                <w:lang w:val="es-ES_tradnl"/>
              </w:rPr>
              <w:t>pertinen</w:t>
            </w:r>
            <w:r w:rsidRPr="003C3979">
              <w:rPr>
                <w:rStyle w:val="Otro0"/>
                <w:color w:val="auto"/>
                <w:sz w:val="20"/>
                <w:szCs w:val="20"/>
                <w:lang w:val="es-ES_tradnl"/>
              </w:rPr>
              <w:t>tes.</w:t>
            </w:r>
          </w:p>
          <w:p w14:paraId="44B28751" w14:textId="66AE48A3" w:rsidR="00596BEF" w:rsidRPr="003C3979" w:rsidRDefault="00874D21" w:rsidP="00261CD0">
            <w:pPr>
              <w:pStyle w:val="Otro"/>
              <w:numPr>
                <w:ilvl w:val="0"/>
                <w:numId w:val="2"/>
              </w:numPr>
              <w:spacing w:before="60" w:after="60" w:line="240" w:lineRule="auto"/>
              <w:ind w:left="511" w:right="57" w:hanging="334"/>
              <w:rPr>
                <w:rStyle w:val="Otro0"/>
                <w:sz w:val="20"/>
                <w:szCs w:val="20"/>
                <w:lang w:val="es-ES_tradnl"/>
              </w:rPr>
            </w:pPr>
            <w:r w:rsidRPr="003C3979">
              <w:rPr>
                <w:rStyle w:val="Otro0"/>
                <w:color w:val="auto"/>
                <w:sz w:val="20"/>
                <w:szCs w:val="20"/>
                <w:lang w:val="es-ES_tradnl"/>
              </w:rPr>
              <w:t>Distribuir materiales a la comunidad con una notificación de la primera reunión del CAB.</w:t>
            </w:r>
          </w:p>
          <w:p w14:paraId="0FFDF78F" w14:textId="77777777" w:rsidR="00596BEF" w:rsidRPr="003C3979" w:rsidRDefault="00874D21" w:rsidP="00261CD0">
            <w:pPr>
              <w:pStyle w:val="Otro"/>
              <w:numPr>
                <w:ilvl w:val="0"/>
                <w:numId w:val="2"/>
              </w:numPr>
              <w:spacing w:before="60" w:after="60" w:line="240" w:lineRule="auto"/>
              <w:ind w:left="511" w:right="57" w:hanging="334"/>
              <w:rPr>
                <w:color w:val="auto"/>
                <w:sz w:val="20"/>
                <w:szCs w:val="20"/>
                <w:lang w:val="es-ES_tradnl"/>
              </w:rPr>
            </w:pPr>
            <w:r w:rsidRPr="003C3979">
              <w:rPr>
                <w:rStyle w:val="Otro0"/>
                <w:color w:val="auto"/>
                <w:sz w:val="20"/>
                <w:szCs w:val="20"/>
                <w:lang w:val="es-ES_tradnl"/>
              </w:rPr>
              <w:t>Trabajar con el CAB para:</w:t>
            </w:r>
          </w:p>
          <w:p w14:paraId="1D0EE738" w14:textId="77777777" w:rsidR="00596BEF" w:rsidRPr="003C3979" w:rsidRDefault="00874D21" w:rsidP="00261CD0">
            <w:pPr>
              <w:pStyle w:val="Cuerpodeltexto20"/>
              <w:numPr>
                <w:ilvl w:val="0"/>
                <w:numId w:val="25"/>
              </w:numPr>
              <w:spacing w:before="60" w:after="60" w:line="240" w:lineRule="auto"/>
              <w:ind w:left="794" w:right="57" w:hanging="284"/>
              <w:rPr>
                <w:rStyle w:val="Cuerpodeltexto2"/>
                <w:sz w:val="20"/>
                <w:szCs w:val="20"/>
                <w:lang w:val="es-ES_tradnl"/>
              </w:rPr>
            </w:pPr>
            <w:r w:rsidRPr="003C3979">
              <w:rPr>
                <w:rStyle w:val="Cuerpodeltexto2"/>
                <w:sz w:val="20"/>
                <w:szCs w:val="20"/>
                <w:lang w:val="es-ES_tradnl"/>
              </w:rPr>
              <w:t>Aclarar su misión y función.</w:t>
            </w:r>
          </w:p>
          <w:p w14:paraId="3D2AA7B6" w14:textId="68CC9016" w:rsidR="00596BEF" w:rsidRPr="003C3979" w:rsidRDefault="00874D21" w:rsidP="00261CD0">
            <w:pPr>
              <w:pStyle w:val="Cuerpodeltexto20"/>
              <w:numPr>
                <w:ilvl w:val="0"/>
                <w:numId w:val="25"/>
              </w:numPr>
              <w:spacing w:before="60" w:after="60" w:line="240" w:lineRule="auto"/>
              <w:ind w:left="794" w:right="57" w:hanging="284"/>
              <w:rPr>
                <w:rStyle w:val="Cuerpodeltexto2"/>
                <w:sz w:val="20"/>
                <w:szCs w:val="20"/>
                <w:lang w:val="es-ES_tradnl"/>
              </w:rPr>
            </w:pPr>
            <w:r w:rsidRPr="003C3979">
              <w:rPr>
                <w:rStyle w:val="Cuerpodeltexto2"/>
                <w:sz w:val="20"/>
                <w:szCs w:val="20"/>
                <w:lang w:val="es-ES_tradnl"/>
              </w:rPr>
              <w:t>Orientar a todos los miembros nuevos del CAB.</w:t>
            </w:r>
          </w:p>
          <w:p w14:paraId="0ABF43D3" w14:textId="64808B05" w:rsidR="00596BEF" w:rsidRPr="003C3979" w:rsidRDefault="00874D21" w:rsidP="00261CD0">
            <w:pPr>
              <w:pStyle w:val="Cuerpodeltexto20"/>
              <w:numPr>
                <w:ilvl w:val="0"/>
                <w:numId w:val="25"/>
              </w:numPr>
              <w:spacing w:before="60" w:after="60" w:line="240" w:lineRule="auto"/>
              <w:ind w:left="794" w:right="57" w:hanging="284"/>
              <w:rPr>
                <w:rStyle w:val="Cuerpodeltexto2"/>
                <w:sz w:val="20"/>
                <w:szCs w:val="20"/>
                <w:lang w:val="es-ES_tradnl"/>
              </w:rPr>
            </w:pPr>
            <w:r w:rsidRPr="003C3979">
              <w:rPr>
                <w:rStyle w:val="Cuerpodeltexto2"/>
                <w:sz w:val="20"/>
                <w:szCs w:val="20"/>
                <w:lang w:val="es-ES_tradnl"/>
              </w:rPr>
              <w:t>Dar capacitación para garantizar una participación eficaz del CAB en el proceso de investigación.</w:t>
            </w:r>
          </w:p>
          <w:p w14:paraId="3729FC49" w14:textId="77777777" w:rsidR="00596BEF" w:rsidRPr="00E36F3F" w:rsidRDefault="00874D21" w:rsidP="00261CD0">
            <w:pPr>
              <w:pStyle w:val="Cuerpodeltexto20"/>
              <w:numPr>
                <w:ilvl w:val="0"/>
                <w:numId w:val="25"/>
              </w:numPr>
              <w:spacing w:before="60" w:after="60" w:line="240" w:lineRule="auto"/>
              <w:ind w:left="794" w:right="57" w:hanging="284"/>
              <w:rPr>
                <w:rStyle w:val="Cuerpodeltexto2"/>
                <w:color w:val="auto"/>
                <w:sz w:val="20"/>
                <w:szCs w:val="20"/>
                <w:lang w:val="es-ES_tradnl"/>
              </w:rPr>
            </w:pPr>
            <w:r w:rsidRPr="003C3979">
              <w:rPr>
                <w:rStyle w:val="Cuerpodeltexto2"/>
                <w:sz w:val="20"/>
                <w:szCs w:val="20"/>
                <w:lang w:val="es-ES_tradnl"/>
              </w:rPr>
              <w:t>Identificar los criterios y el proceso de evaluación.</w:t>
            </w:r>
          </w:p>
          <w:p w14:paraId="4C8A46EE" w14:textId="77777777" w:rsidR="00E36F3F" w:rsidRDefault="00E36F3F" w:rsidP="00E36F3F">
            <w:pPr>
              <w:pStyle w:val="Cuerpodeltexto20"/>
              <w:spacing w:before="60" w:after="60" w:line="240" w:lineRule="auto"/>
              <w:ind w:left="794" w:right="57"/>
              <w:rPr>
                <w:rStyle w:val="Cuerpodeltexto2"/>
              </w:rPr>
            </w:pPr>
          </w:p>
          <w:p w14:paraId="31AC3522" w14:textId="60C04E57" w:rsidR="00E36F3F" w:rsidRPr="003C3979" w:rsidRDefault="00E36F3F" w:rsidP="00E36F3F">
            <w:pPr>
              <w:pStyle w:val="Cuerpodeltexto20"/>
              <w:spacing w:before="60" w:after="60" w:line="240" w:lineRule="auto"/>
              <w:ind w:left="794" w:right="57"/>
              <w:rPr>
                <w:color w:val="auto"/>
                <w:sz w:val="20"/>
                <w:szCs w:val="20"/>
                <w:lang w:val="es-ES_tradnl"/>
              </w:rPr>
            </w:pPr>
          </w:p>
        </w:tc>
      </w:tr>
      <w:tr w:rsidR="00150735" w:rsidRPr="003C3979" w14:paraId="08CEE345" w14:textId="77777777" w:rsidTr="00E155A8">
        <w:tc>
          <w:tcPr>
            <w:tcW w:w="1656" w:type="dxa"/>
            <w:tcBorders>
              <w:top w:val="single" w:sz="4" w:space="0" w:color="auto"/>
              <w:left w:val="single" w:sz="4" w:space="0" w:color="auto"/>
              <w:bottom w:val="single" w:sz="4" w:space="0" w:color="auto"/>
            </w:tcBorders>
            <w:shd w:val="clear" w:color="auto" w:fill="B8CCE4"/>
            <w:vAlign w:val="center"/>
          </w:tcPr>
          <w:p w14:paraId="4F7E1B5F" w14:textId="77777777" w:rsidR="00596BEF" w:rsidRPr="00E36F3F" w:rsidRDefault="00874D21" w:rsidP="00E155A8">
            <w:pPr>
              <w:pStyle w:val="Otro"/>
              <w:spacing w:line="240" w:lineRule="auto"/>
              <w:ind w:left="57" w:right="57"/>
              <w:rPr>
                <w:rFonts w:ascii="Arial Narrow" w:hAnsi="Arial Narrow"/>
                <w:color w:val="auto"/>
                <w:lang w:val="es-ES_tradnl"/>
              </w:rPr>
            </w:pPr>
            <w:r w:rsidRPr="00E36F3F">
              <w:rPr>
                <w:rStyle w:val="Otro0"/>
                <w:rFonts w:ascii="Arial Narrow" w:hAnsi="Arial Narrow"/>
                <w:i/>
                <w:color w:val="auto"/>
                <w:lang w:val="es-ES_tradnl"/>
              </w:rPr>
              <w:lastRenderedPageBreak/>
              <w:t>Sustentar una estructura comunitaria</w:t>
            </w:r>
          </w:p>
        </w:tc>
        <w:tc>
          <w:tcPr>
            <w:tcW w:w="3918" w:type="dxa"/>
            <w:tcBorders>
              <w:top w:val="single" w:sz="4" w:space="0" w:color="auto"/>
              <w:left w:val="single" w:sz="4" w:space="0" w:color="auto"/>
              <w:bottom w:val="single" w:sz="4" w:space="0" w:color="auto"/>
            </w:tcBorders>
          </w:tcPr>
          <w:p w14:paraId="23AE6DC8" w14:textId="76872841" w:rsidR="00596BEF" w:rsidRPr="003C3979" w:rsidRDefault="00874D21" w:rsidP="00261CD0">
            <w:pPr>
              <w:pStyle w:val="Otro"/>
              <w:numPr>
                <w:ilvl w:val="0"/>
                <w:numId w:val="2"/>
              </w:numPr>
              <w:spacing w:before="60" w:after="60" w:line="240" w:lineRule="auto"/>
              <w:ind w:left="511" w:right="57" w:hanging="334"/>
              <w:rPr>
                <w:rStyle w:val="Otro0"/>
                <w:sz w:val="20"/>
                <w:szCs w:val="20"/>
                <w:lang w:val="es-ES_tradnl"/>
              </w:rPr>
            </w:pPr>
            <w:r w:rsidRPr="003C3979">
              <w:rPr>
                <w:rStyle w:val="Otro0"/>
                <w:color w:val="auto"/>
                <w:sz w:val="20"/>
                <w:lang w:val="es-ES_tradnl"/>
              </w:rPr>
              <w:t xml:space="preserve">Promover que el personal de la investigación brinde apoyo </w:t>
            </w:r>
            <w:r w:rsidRPr="003C3979">
              <w:rPr>
                <w:rStyle w:val="Otro0"/>
                <w:color w:val="auto"/>
                <w:sz w:val="20"/>
                <w:lang w:val="es-ES_tradnl"/>
              </w:rPr>
              <w:t>continuo al CAB a fin de garantizar el desempeño óptimo de los miembros del CAB.</w:t>
            </w:r>
          </w:p>
          <w:p w14:paraId="6EB4A1EF" w14:textId="4C27B0F0" w:rsidR="00596BEF" w:rsidRPr="003C3979" w:rsidRDefault="00874D21" w:rsidP="00261CD0">
            <w:pPr>
              <w:pStyle w:val="Otro"/>
              <w:numPr>
                <w:ilvl w:val="0"/>
                <w:numId w:val="2"/>
              </w:numPr>
              <w:spacing w:before="60" w:after="60" w:line="240" w:lineRule="auto"/>
              <w:ind w:left="511" w:right="57" w:hanging="334"/>
              <w:rPr>
                <w:rStyle w:val="Otro0"/>
                <w:sz w:val="20"/>
                <w:szCs w:val="20"/>
                <w:lang w:val="es-ES_tradnl"/>
              </w:rPr>
            </w:pPr>
            <w:r w:rsidRPr="003C3979">
              <w:rPr>
                <w:rStyle w:val="Otro0"/>
                <w:color w:val="auto"/>
                <w:sz w:val="20"/>
                <w:lang w:val="es-ES_tradnl"/>
              </w:rPr>
              <w:t>Promover que el personal de la investigación se involucre en las actividades del CAB.</w:t>
            </w:r>
          </w:p>
          <w:p w14:paraId="1B99ECAE" w14:textId="5C13226E" w:rsidR="00596BEF" w:rsidRPr="003C3979" w:rsidRDefault="00874D21" w:rsidP="00261CD0">
            <w:pPr>
              <w:pStyle w:val="Otro"/>
              <w:numPr>
                <w:ilvl w:val="0"/>
                <w:numId w:val="2"/>
              </w:numPr>
              <w:spacing w:before="60" w:after="120" w:line="240" w:lineRule="auto"/>
              <w:ind w:left="511" w:right="57" w:hanging="334"/>
              <w:rPr>
                <w:rStyle w:val="Otro0"/>
                <w:sz w:val="20"/>
                <w:szCs w:val="20"/>
                <w:lang w:val="es-ES_tradnl"/>
              </w:rPr>
            </w:pPr>
            <w:r w:rsidRPr="003C3979">
              <w:rPr>
                <w:rStyle w:val="Otro0"/>
                <w:color w:val="auto"/>
                <w:sz w:val="20"/>
                <w:lang w:val="es-ES_tradnl"/>
              </w:rPr>
              <w:t>Celebrar conferencias periódicas con objetivos establecidos de frecuencia, asistencia y c</w:t>
            </w:r>
            <w:r w:rsidRPr="003C3979">
              <w:rPr>
                <w:rStyle w:val="Otro0"/>
                <w:color w:val="auto"/>
                <w:sz w:val="20"/>
                <w:lang w:val="es-ES_tradnl"/>
              </w:rPr>
              <w:t>omentarios de la</w:t>
            </w:r>
            <w:r w:rsidR="00585E55" w:rsidRPr="003C3979">
              <w:rPr>
                <w:rStyle w:val="Otro0"/>
                <w:color w:val="auto"/>
                <w:sz w:val="20"/>
                <w:lang w:val="es-ES_tradnl"/>
              </w:rPr>
              <w:t> </w:t>
            </w:r>
            <w:r w:rsidRPr="003C3979">
              <w:rPr>
                <w:rStyle w:val="Otro0"/>
                <w:color w:val="auto"/>
                <w:sz w:val="20"/>
                <w:lang w:val="es-ES_tradnl"/>
              </w:rPr>
              <w:t>comunidad.</w:t>
            </w:r>
          </w:p>
        </w:tc>
        <w:tc>
          <w:tcPr>
            <w:tcW w:w="3919" w:type="dxa"/>
            <w:tcBorders>
              <w:top w:val="single" w:sz="4" w:space="0" w:color="auto"/>
              <w:left w:val="single" w:sz="4" w:space="0" w:color="auto"/>
              <w:bottom w:val="single" w:sz="4" w:space="0" w:color="auto"/>
              <w:right w:val="single" w:sz="4" w:space="0" w:color="auto"/>
            </w:tcBorders>
          </w:tcPr>
          <w:p w14:paraId="1CC00B39" w14:textId="66829ECA" w:rsidR="00596BEF" w:rsidRPr="003C3979" w:rsidRDefault="00874D21" w:rsidP="00261CD0">
            <w:pPr>
              <w:pStyle w:val="Otro"/>
              <w:numPr>
                <w:ilvl w:val="0"/>
                <w:numId w:val="2"/>
              </w:numPr>
              <w:spacing w:before="60" w:after="60" w:line="240" w:lineRule="auto"/>
              <w:ind w:left="511" w:right="57" w:hanging="334"/>
              <w:rPr>
                <w:rStyle w:val="Otro0"/>
                <w:sz w:val="20"/>
                <w:szCs w:val="20"/>
                <w:lang w:val="es-ES_tradnl"/>
              </w:rPr>
            </w:pPr>
            <w:r w:rsidRPr="003C3979">
              <w:rPr>
                <w:rStyle w:val="Otro0"/>
                <w:color w:val="auto"/>
                <w:sz w:val="20"/>
                <w:lang w:val="es-ES_tradnl"/>
              </w:rPr>
              <w:t>Apoyar las actividades del CAB y participar activamente en reuniones, capacitaciones y otros programas.</w:t>
            </w:r>
          </w:p>
          <w:p w14:paraId="2CBE1985" w14:textId="5856094D" w:rsidR="00596BEF" w:rsidRPr="003C3979" w:rsidRDefault="00874D21" w:rsidP="00261CD0">
            <w:pPr>
              <w:pStyle w:val="Otro"/>
              <w:numPr>
                <w:ilvl w:val="0"/>
                <w:numId w:val="2"/>
              </w:numPr>
              <w:tabs>
                <w:tab w:val="left" w:pos="792"/>
              </w:tabs>
              <w:spacing w:before="60" w:after="60" w:line="240" w:lineRule="auto"/>
              <w:ind w:left="511" w:right="57" w:hanging="334"/>
              <w:rPr>
                <w:rStyle w:val="Otro0"/>
                <w:sz w:val="20"/>
                <w:szCs w:val="20"/>
                <w:lang w:val="es-ES_tradnl"/>
              </w:rPr>
            </w:pPr>
            <w:r w:rsidRPr="003C3979">
              <w:rPr>
                <w:rStyle w:val="Otro0"/>
                <w:color w:val="auto"/>
                <w:sz w:val="20"/>
                <w:lang w:val="es-ES_tradnl"/>
              </w:rPr>
              <w:t>Ayudar a motivar y mantener el interés y la formación del CAB.</w:t>
            </w:r>
          </w:p>
          <w:p w14:paraId="70124ADD" w14:textId="0CB4371B" w:rsidR="00596BEF" w:rsidRPr="003C3979" w:rsidRDefault="00874D21" w:rsidP="00261CD0">
            <w:pPr>
              <w:pStyle w:val="Otro"/>
              <w:numPr>
                <w:ilvl w:val="0"/>
                <w:numId w:val="2"/>
              </w:numPr>
              <w:tabs>
                <w:tab w:val="left" w:pos="792"/>
              </w:tabs>
              <w:spacing w:before="60" w:after="120" w:line="240" w:lineRule="auto"/>
              <w:ind w:left="511" w:right="57" w:hanging="334"/>
              <w:rPr>
                <w:rStyle w:val="Otro0"/>
                <w:sz w:val="20"/>
                <w:szCs w:val="20"/>
                <w:lang w:val="es-ES_tradnl"/>
              </w:rPr>
            </w:pPr>
            <w:r w:rsidRPr="003C3979">
              <w:rPr>
                <w:rStyle w:val="Otro0"/>
                <w:color w:val="auto"/>
                <w:sz w:val="20"/>
                <w:lang w:val="es-ES_tradnl"/>
              </w:rPr>
              <w:t xml:space="preserve">Facilitar la participación de otro personal de la </w:t>
            </w:r>
            <w:r w:rsidRPr="003C3979">
              <w:rPr>
                <w:rStyle w:val="Otro0"/>
                <w:color w:val="auto"/>
                <w:sz w:val="20"/>
                <w:lang w:val="es-ES_tradnl"/>
              </w:rPr>
              <w:t>investigación con el</w:t>
            </w:r>
            <w:r w:rsidR="00585E55" w:rsidRPr="003C3979">
              <w:rPr>
                <w:rStyle w:val="Otro0"/>
                <w:color w:val="auto"/>
                <w:sz w:val="20"/>
                <w:lang w:val="es-ES_tradnl"/>
              </w:rPr>
              <w:t> </w:t>
            </w:r>
            <w:r w:rsidRPr="003C3979">
              <w:rPr>
                <w:rStyle w:val="Otro0"/>
                <w:color w:val="auto"/>
                <w:sz w:val="20"/>
                <w:lang w:val="es-ES_tradnl"/>
              </w:rPr>
              <w:t>CAB, incluido el investigador</w:t>
            </w:r>
            <w:r w:rsidR="00585E55" w:rsidRPr="003C3979">
              <w:rPr>
                <w:rStyle w:val="Otro0"/>
                <w:color w:val="auto"/>
                <w:sz w:val="20"/>
                <w:lang w:val="es-ES_tradnl"/>
              </w:rPr>
              <w:t> </w:t>
            </w:r>
            <w:r w:rsidRPr="003C3979">
              <w:rPr>
                <w:rStyle w:val="Otro0"/>
                <w:color w:val="auto"/>
                <w:sz w:val="20"/>
                <w:lang w:val="es-ES_tradnl"/>
              </w:rPr>
              <w:t>principal.</w:t>
            </w:r>
          </w:p>
        </w:tc>
      </w:tr>
    </w:tbl>
    <w:p w14:paraId="5D1FFEF3" w14:textId="77777777" w:rsidR="004D11A0" w:rsidRPr="003C3979" w:rsidRDefault="004D11A0" w:rsidP="00150735">
      <w:pPr>
        <w:pStyle w:val="Ttulo30"/>
        <w:spacing w:line="240" w:lineRule="auto"/>
        <w:rPr>
          <w:rStyle w:val="Ttulo3"/>
          <w:rFonts w:ascii="Arial Narrow" w:hAnsi="Arial Narrow"/>
          <w:b/>
          <w:bCs/>
          <w:color w:val="auto"/>
          <w:w w:val="100"/>
          <w:lang w:val="es-ES_tradnl"/>
        </w:rPr>
      </w:pPr>
      <w:bookmarkStart w:id="42" w:name="bookmark41"/>
    </w:p>
    <w:p w14:paraId="62B8C687" w14:textId="4BA6E806" w:rsidR="00596BEF" w:rsidRPr="003C3979" w:rsidRDefault="00874D21" w:rsidP="00150735">
      <w:pPr>
        <w:pStyle w:val="Ttulo30"/>
        <w:spacing w:line="240" w:lineRule="auto"/>
        <w:rPr>
          <w:rFonts w:ascii="Arial Narrow" w:hAnsi="Arial Narrow"/>
          <w:color w:val="auto"/>
          <w:w w:val="100"/>
          <w:lang w:val="es-ES_tradnl"/>
        </w:rPr>
      </w:pPr>
      <w:bookmarkStart w:id="43" w:name="_Toc207784511"/>
      <w:r w:rsidRPr="003C3979">
        <w:rPr>
          <w:rStyle w:val="Ttulo3"/>
          <w:rFonts w:ascii="Arial Narrow" w:hAnsi="Arial Narrow"/>
          <w:b/>
          <w:color w:val="auto"/>
          <w:w w:val="100"/>
          <w:lang w:val="es-ES_tradnl"/>
        </w:rPr>
        <w:t>Indicadores de éxito</w:t>
      </w:r>
      <w:bookmarkEnd w:id="42"/>
      <w:bookmarkEnd w:id="43"/>
    </w:p>
    <w:p w14:paraId="65A520DA" w14:textId="77777777" w:rsidR="00596BEF" w:rsidRPr="003C3979" w:rsidRDefault="00874D21" w:rsidP="004D11A0">
      <w:pPr>
        <w:pStyle w:val="Cuerpodeltexto0"/>
        <w:spacing w:before="120" w:line="240" w:lineRule="auto"/>
        <w:rPr>
          <w:color w:val="auto"/>
          <w:lang w:val="es-ES_tradnl"/>
        </w:rPr>
      </w:pPr>
      <w:r w:rsidRPr="003C3979">
        <w:rPr>
          <w:rStyle w:val="Cuerpodeltexto"/>
          <w:color w:val="auto"/>
          <w:lang w:val="es-ES_tradnl"/>
        </w:rPr>
        <w:t xml:space="preserve">Una herramienta de evaluación podría ayudar a identificar y documentar el éxito del CAB y usarse para dirigir las decisiones futuras relacionadas con el apoyo, la </w:t>
      </w:r>
      <w:r w:rsidRPr="003C3979">
        <w:rPr>
          <w:rStyle w:val="Cuerpodeltexto"/>
          <w:color w:val="auto"/>
          <w:lang w:val="es-ES_tradnl"/>
        </w:rPr>
        <w:t xml:space="preserve">capacitación o la necesidad de otros recursos. La documentación de las prácticas de los CAB, en particular las que son eficaces, también podría orientar a otros CAB a medida que implementan diversos aspectos de su organización o función. El personal de la </w:t>
      </w:r>
      <w:r w:rsidRPr="003C3979">
        <w:rPr>
          <w:rStyle w:val="Cuerpodeltexto"/>
          <w:color w:val="auto"/>
          <w:lang w:val="es-ES_tradnl"/>
        </w:rPr>
        <w:t>investigación y los miembros del CAB podrían analizar el objetivo de una evaluación, la necesidad de elaborar criterios de evaluación razonables y justos, y cómo se utilizarían los resultados de la evaluación para fortalecer el CAB. Los métodos de evaluaci</w:t>
      </w:r>
      <w:r w:rsidRPr="003C3979">
        <w:rPr>
          <w:rStyle w:val="Cuerpodeltexto"/>
          <w:color w:val="auto"/>
          <w:lang w:val="es-ES_tradnl"/>
        </w:rPr>
        <w:t>ón podrían incorporar tanto los procesos de revisión externa como la autoevaluación. Los criterios de evaluación se deben establecer durante la organización inicial del CAB. El proceso de evaluación siempre debe ser transparente.</w:t>
      </w:r>
    </w:p>
    <w:p w14:paraId="0AEA360C" w14:textId="77777777" w:rsidR="00596BEF" w:rsidRPr="003C3979" w:rsidRDefault="00874D21" w:rsidP="004D11A0">
      <w:pPr>
        <w:pStyle w:val="Ttulo40"/>
        <w:spacing w:before="120"/>
        <w:rPr>
          <w:color w:val="auto"/>
          <w:sz w:val="22"/>
          <w:szCs w:val="22"/>
          <w:lang w:val="es-ES_tradnl"/>
        </w:rPr>
      </w:pPr>
      <w:bookmarkStart w:id="44" w:name="bookmark43"/>
      <w:bookmarkStart w:id="45" w:name="_Toc207784512"/>
      <w:r w:rsidRPr="003C3979">
        <w:rPr>
          <w:rStyle w:val="Ttulo4"/>
          <w:b/>
          <w:color w:val="auto"/>
          <w:sz w:val="22"/>
          <w:lang w:val="es-ES_tradnl"/>
        </w:rPr>
        <w:t xml:space="preserve">Posibles </w:t>
      </w:r>
      <w:r w:rsidRPr="003C3979">
        <w:rPr>
          <w:rStyle w:val="Ttulo4"/>
          <w:b/>
          <w:color w:val="auto"/>
          <w:sz w:val="22"/>
          <w:lang w:val="es-ES_tradnl"/>
        </w:rPr>
        <w:t>indicadores de éxito:</w:t>
      </w:r>
      <w:bookmarkEnd w:id="44"/>
      <w:bookmarkEnd w:id="45"/>
    </w:p>
    <w:p w14:paraId="56281E95" w14:textId="7C424CF2" w:rsidR="00596BEF" w:rsidRPr="003C3979" w:rsidRDefault="00874D21" w:rsidP="004532FC">
      <w:pPr>
        <w:pStyle w:val="Cuerpodeltexto20"/>
        <w:numPr>
          <w:ilvl w:val="0"/>
          <w:numId w:val="10"/>
        </w:numPr>
        <w:spacing w:before="120" w:line="240" w:lineRule="auto"/>
        <w:ind w:left="284" w:hanging="284"/>
        <w:rPr>
          <w:color w:val="auto"/>
          <w:sz w:val="22"/>
          <w:szCs w:val="22"/>
          <w:lang w:val="es-ES_tradnl"/>
        </w:rPr>
      </w:pPr>
      <w:r w:rsidRPr="003C3979">
        <w:rPr>
          <w:rStyle w:val="Cuerpodeltexto2"/>
          <w:color w:val="auto"/>
          <w:sz w:val="22"/>
          <w:lang w:val="es-ES_tradnl"/>
        </w:rPr>
        <w:t>Cantidad de eventos comunitarios realizados para hablar sobre la constitución y la función del</w:t>
      </w:r>
      <w:r w:rsidR="00585E55" w:rsidRPr="003C3979">
        <w:rPr>
          <w:rStyle w:val="Cuerpodeltexto2"/>
          <w:color w:val="auto"/>
          <w:sz w:val="22"/>
          <w:lang w:val="es-ES_tradnl"/>
        </w:rPr>
        <w:t> </w:t>
      </w:r>
      <w:r w:rsidRPr="003C3979">
        <w:rPr>
          <w:rStyle w:val="Cuerpodeltexto2"/>
          <w:color w:val="auto"/>
          <w:sz w:val="22"/>
          <w:lang w:val="es-ES_tradnl"/>
        </w:rPr>
        <w:t>CAB.</w:t>
      </w:r>
    </w:p>
    <w:p w14:paraId="5C2A2B1F" w14:textId="77777777" w:rsidR="00596BEF" w:rsidRPr="003C3979" w:rsidRDefault="00874D21" w:rsidP="004532FC">
      <w:pPr>
        <w:pStyle w:val="Cuerpodeltexto20"/>
        <w:numPr>
          <w:ilvl w:val="0"/>
          <w:numId w:val="10"/>
        </w:numPr>
        <w:spacing w:before="120" w:line="240" w:lineRule="auto"/>
        <w:ind w:left="284" w:hanging="284"/>
        <w:rPr>
          <w:color w:val="auto"/>
          <w:sz w:val="22"/>
          <w:szCs w:val="22"/>
          <w:lang w:val="es-ES_tradnl"/>
        </w:rPr>
      </w:pPr>
      <w:r w:rsidRPr="003C3979">
        <w:rPr>
          <w:rStyle w:val="Cuerpodeltexto2"/>
          <w:color w:val="auto"/>
          <w:sz w:val="22"/>
          <w:lang w:val="es-ES_tradnl"/>
        </w:rPr>
        <w:t>Establecimiento de un CAB.</w:t>
      </w:r>
    </w:p>
    <w:p w14:paraId="58C51ACD" w14:textId="77777777" w:rsidR="00596BEF" w:rsidRPr="003C3979" w:rsidRDefault="00874D21" w:rsidP="004532FC">
      <w:pPr>
        <w:pStyle w:val="Cuerpodeltexto20"/>
        <w:numPr>
          <w:ilvl w:val="0"/>
          <w:numId w:val="10"/>
        </w:numPr>
        <w:spacing w:before="120" w:line="240" w:lineRule="auto"/>
        <w:ind w:left="284" w:hanging="284"/>
        <w:rPr>
          <w:color w:val="auto"/>
          <w:sz w:val="22"/>
          <w:szCs w:val="22"/>
          <w:lang w:val="es-ES_tradnl"/>
        </w:rPr>
      </w:pPr>
      <w:r w:rsidRPr="003C3979">
        <w:rPr>
          <w:rStyle w:val="Cuerpodeltexto2"/>
          <w:color w:val="auto"/>
          <w:sz w:val="22"/>
          <w:lang w:val="es-ES_tradnl"/>
        </w:rPr>
        <w:t>Elaboración de una declaración de misión del CAB.</w:t>
      </w:r>
    </w:p>
    <w:p w14:paraId="1CA222CF" w14:textId="77777777" w:rsidR="00596BEF" w:rsidRPr="003C3979" w:rsidRDefault="00874D21" w:rsidP="004532FC">
      <w:pPr>
        <w:pStyle w:val="Cuerpodeltexto20"/>
        <w:numPr>
          <w:ilvl w:val="0"/>
          <w:numId w:val="10"/>
        </w:numPr>
        <w:spacing w:before="120" w:line="240" w:lineRule="auto"/>
        <w:ind w:left="284" w:hanging="284"/>
        <w:rPr>
          <w:rStyle w:val="Cuerpodeltexto2"/>
          <w:color w:val="auto"/>
          <w:sz w:val="22"/>
          <w:szCs w:val="22"/>
          <w:lang w:val="es-ES_tradnl"/>
        </w:rPr>
      </w:pPr>
      <w:r w:rsidRPr="003C3979">
        <w:rPr>
          <w:rStyle w:val="Cuerpodeltexto2"/>
          <w:color w:val="auto"/>
          <w:sz w:val="22"/>
          <w:lang w:val="es-ES_tradnl"/>
        </w:rPr>
        <w:t>Implementación de un plan de orientación del CAB.</w:t>
      </w:r>
    </w:p>
    <w:p w14:paraId="4099465A" w14:textId="77777777" w:rsidR="00A74827" w:rsidRPr="003C3979" w:rsidRDefault="00A74827" w:rsidP="00A74827">
      <w:pPr>
        <w:pStyle w:val="Cuerpodeltexto20"/>
        <w:spacing w:line="240" w:lineRule="auto"/>
        <w:ind w:left="0"/>
        <w:rPr>
          <w:color w:val="auto"/>
          <w:sz w:val="22"/>
          <w:szCs w:val="22"/>
          <w:lang w:val="es-ES_tradnl"/>
        </w:rPr>
      </w:pPr>
    </w:p>
    <w:p w14:paraId="593E4D39" w14:textId="77777777" w:rsidR="00BB39EF" w:rsidRPr="003C3979" w:rsidRDefault="00BB39EF" w:rsidP="00BB39EF">
      <w:pPr>
        <w:pStyle w:val="Cuerpodeltexto20"/>
        <w:spacing w:line="240" w:lineRule="auto"/>
        <w:ind w:left="0"/>
        <w:rPr>
          <w:color w:val="auto"/>
          <w:sz w:val="22"/>
          <w:szCs w:val="22"/>
          <w:lang w:val="es-ES_tradnl"/>
        </w:rPr>
      </w:pPr>
      <w:bookmarkStart w:id="46" w:name="bookmark45"/>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3C3979" w14:paraId="271D2082" w14:textId="77777777" w:rsidTr="00EC7D79">
        <w:tc>
          <w:tcPr>
            <w:tcW w:w="9475" w:type="dxa"/>
            <w:shd w:val="clear" w:color="auto" w:fill="E8E8E8" w:themeFill="background2"/>
            <w:vAlign w:val="bottom"/>
          </w:tcPr>
          <w:p w14:paraId="46257C44" w14:textId="5EE4D0C5" w:rsidR="00BB39EF" w:rsidRPr="003C3979" w:rsidRDefault="004D11A0" w:rsidP="007117D5">
            <w:pPr>
              <w:pStyle w:val="Heading2"/>
              <w:rPr>
                <w:b w:val="0"/>
                <w:bCs w:val="0"/>
                <w:lang w:val="es-ES_tradnl"/>
              </w:rPr>
            </w:pPr>
            <w:bookmarkStart w:id="47" w:name="_Toc207784513"/>
            <w:bookmarkStart w:id="48" w:name="_Toc208231687"/>
            <w:r w:rsidRPr="003C3979">
              <w:rPr>
                <w:rStyle w:val="Ttulo2"/>
                <w:b/>
                <w:w w:val="100"/>
                <w:lang w:val="es-ES_tradnl"/>
              </w:rPr>
              <w:t>Implementación del estudio de investigación</w:t>
            </w:r>
            <w:bookmarkEnd w:id="47"/>
            <w:bookmarkEnd w:id="48"/>
          </w:p>
        </w:tc>
      </w:tr>
    </w:tbl>
    <w:p w14:paraId="07DB5931" w14:textId="77777777" w:rsidR="00596BEF" w:rsidRPr="003C3979" w:rsidRDefault="00874D21" w:rsidP="004D11A0">
      <w:pPr>
        <w:pStyle w:val="Ttulo30"/>
        <w:spacing w:before="120" w:line="240" w:lineRule="auto"/>
        <w:rPr>
          <w:color w:val="auto"/>
          <w:w w:val="100"/>
          <w:lang w:val="es-ES_tradnl"/>
        </w:rPr>
      </w:pPr>
      <w:bookmarkStart w:id="49" w:name="bookmark48"/>
      <w:bookmarkStart w:id="50" w:name="_Toc207784514"/>
      <w:bookmarkEnd w:id="46"/>
      <w:r w:rsidRPr="003C3979">
        <w:rPr>
          <w:rStyle w:val="Ttulo3"/>
          <w:b/>
          <w:color w:val="auto"/>
          <w:w w:val="100"/>
          <w:lang w:val="es-ES_tradnl"/>
        </w:rPr>
        <w:t>Introducción</w:t>
      </w:r>
      <w:bookmarkEnd w:id="49"/>
      <w:bookmarkEnd w:id="50"/>
    </w:p>
    <w:p w14:paraId="52F24A75" w14:textId="77777777" w:rsidR="00596BEF" w:rsidRPr="003C3979" w:rsidRDefault="00874D21" w:rsidP="004D11A0">
      <w:pPr>
        <w:pStyle w:val="Cuerpodeltexto0"/>
        <w:spacing w:before="120" w:line="240" w:lineRule="auto"/>
        <w:rPr>
          <w:rStyle w:val="Cuerpodeltexto"/>
          <w:color w:val="auto"/>
          <w:lang w:val="es-ES_tradnl"/>
        </w:rPr>
      </w:pPr>
      <w:r w:rsidRPr="003C3979">
        <w:rPr>
          <w:rStyle w:val="Cuerpodeltexto"/>
          <w:color w:val="auto"/>
          <w:lang w:val="es-ES_tradnl"/>
        </w:rPr>
        <w:t>Una vez que un estudio de investigación ha recibido la aprobación reguladora, se puede comenzar a implementar. Durante su implementación, los investigadores y los representantes de la comunidad sigu</w:t>
      </w:r>
      <w:r w:rsidRPr="003C3979">
        <w:rPr>
          <w:rStyle w:val="Cuerpodeltexto"/>
          <w:color w:val="auto"/>
          <w:lang w:val="es-ES_tradnl"/>
        </w:rPr>
        <w:t xml:space="preserve">en trabajando juntos para abordar las preguntas y preocupaciones nuevas que surjan, revisar el enrolamiento en el estudio y su avance. El personal de la investigación debe recibir capacitación continua sobre cómo involucrar de manera eficaz a la comunidad </w:t>
      </w:r>
      <w:r w:rsidRPr="003C3979">
        <w:rPr>
          <w:rStyle w:val="Cuerpodeltexto"/>
          <w:color w:val="auto"/>
          <w:lang w:val="es-ES_tradnl"/>
        </w:rPr>
        <w:t>en el proceso de investigación.</w:t>
      </w:r>
    </w:p>
    <w:p w14:paraId="1A5545B4" w14:textId="77777777" w:rsidR="00E36F3F" w:rsidRDefault="00E36F3F">
      <w:pPr>
        <w:rPr>
          <w:rStyle w:val="Ttulo3"/>
          <w:rFonts w:ascii="Arial Narrow" w:hAnsi="Arial Narrow"/>
          <w:bCs w:val="0"/>
          <w:color w:val="auto"/>
          <w:w w:val="100"/>
          <w:lang w:val="es-ES_tradnl"/>
        </w:rPr>
      </w:pPr>
      <w:bookmarkStart w:id="51" w:name="bookmark50"/>
      <w:bookmarkStart w:id="52" w:name="_Toc207784515"/>
      <w:r>
        <w:rPr>
          <w:rStyle w:val="Ttulo3"/>
          <w:rFonts w:ascii="Arial Narrow" w:hAnsi="Arial Narrow"/>
          <w:b w:val="0"/>
          <w:color w:val="auto"/>
          <w:w w:val="100"/>
          <w:lang w:val="es-ES_tradnl"/>
        </w:rPr>
        <w:br w:type="page"/>
      </w:r>
    </w:p>
    <w:p w14:paraId="6C0C6B30" w14:textId="6FD004CE" w:rsidR="00596BEF" w:rsidRPr="003C3979" w:rsidRDefault="00874D21" w:rsidP="00585E55">
      <w:pPr>
        <w:pStyle w:val="Ttulo30"/>
        <w:keepNext/>
        <w:spacing w:before="120" w:after="120" w:line="240" w:lineRule="auto"/>
        <w:rPr>
          <w:rFonts w:ascii="Arial Narrow" w:hAnsi="Arial Narrow"/>
          <w:color w:val="auto"/>
          <w:w w:val="100"/>
          <w:lang w:val="es-ES_tradnl"/>
        </w:rPr>
      </w:pPr>
      <w:r w:rsidRPr="003C3979">
        <w:rPr>
          <w:rStyle w:val="Ttulo3"/>
          <w:rFonts w:ascii="Arial Narrow" w:hAnsi="Arial Narrow"/>
          <w:b/>
          <w:color w:val="auto"/>
          <w:w w:val="100"/>
          <w:lang w:val="es-ES_tradnl"/>
        </w:rPr>
        <w:lastRenderedPageBreak/>
        <w:t>Funciones y responsabilidades</w:t>
      </w:r>
      <w:bookmarkEnd w:id="51"/>
      <w:bookmarkEnd w:id="52"/>
    </w:p>
    <w:p w14:paraId="337911FD" w14:textId="77777777" w:rsidR="00596BEF" w:rsidRPr="003C3979" w:rsidRDefault="00874D21" w:rsidP="004D11A0">
      <w:pPr>
        <w:pStyle w:val="Ttulo30"/>
        <w:spacing w:before="120" w:after="120" w:line="240" w:lineRule="auto"/>
        <w:jc w:val="center"/>
        <w:rPr>
          <w:rFonts w:ascii="Arial Narrow" w:hAnsi="Arial Narrow"/>
          <w:color w:val="auto"/>
          <w:w w:val="100"/>
          <w:lang w:val="es-ES_tradnl"/>
        </w:rPr>
      </w:pPr>
      <w:bookmarkStart w:id="53" w:name="bookmark52"/>
      <w:bookmarkStart w:id="54" w:name="_Toc207784516"/>
      <w:r w:rsidRPr="003C3979">
        <w:rPr>
          <w:rStyle w:val="Ttulo3"/>
          <w:rFonts w:ascii="Arial Narrow" w:hAnsi="Arial Narrow"/>
          <w:b/>
          <w:color w:val="auto"/>
          <w:w w:val="100"/>
          <w:lang w:val="es-ES_tradnl"/>
        </w:rPr>
        <w:t>CAB de la institución y personal de la investigación</w:t>
      </w:r>
      <w:bookmarkEnd w:id="53"/>
      <w:bookmarkEnd w:id="54"/>
    </w:p>
    <w:tbl>
      <w:tblPr>
        <w:tblOverlap w:val="never"/>
        <w:tblW w:w="9821" w:type="dxa"/>
        <w:tblLayout w:type="fixed"/>
        <w:tblCellMar>
          <w:left w:w="10" w:type="dxa"/>
          <w:right w:w="10" w:type="dxa"/>
        </w:tblCellMar>
        <w:tblLook w:val="0000" w:firstRow="0" w:lastRow="0" w:firstColumn="0" w:lastColumn="0" w:noHBand="0" w:noVBand="0"/>
      </w:tblPr>
      <w:tblGrid>
        <w:gridCol w:w="1129"/>
        <w:gridCol w:w="4346"/>
        <w:gridCol w:w="4346"/>
      </w:tblGrid>
      <w:tr w:rsidR="00150735" w:rsidRPr="00E36F3F" w14:paraId="1CF85570" w14:textId="77777777" w:rsidTr="004532FC">
        <w:trPr>
          <w:tblHeader/>
        </w:trPr>
        <w:tc>
          <w:tcPr>
            <w:tcW w:w="1129" w:type="dxa"/>
            <w:tcBorders>
              <w:top w:val="single" w:sz="4" w:space="0" w:color="auto"/>
              <w:left w:val="single" w:sz="4" w:space="0" w:color="auto"/>
            </w:tcBorders>
            <w:shd w:val="clear" w:color="auto" w:fill="B8CCE4"/>
          </w:tcPr>
          <w:p w14:paraId="46B3F2FF" w14:textId="77777777" w:rsidR="00596BEF" w:rsidRPr="00E36F3F" w:rsidRDefault="00874D21" w:rsidP="004D11A0">
            <w:pPr>
              <w:pStyle w:val="Otro"/>
              <w:spacing w:before="40" w:after="40" w:line="240" w:lineRule="auto"/>
              <w:ind w:left="-10" w:right="113"/>
              <w:jc w:val="center"/>
              <w:rPr>
                <w:rFonts w:ascii="Arial Narrow" w:hAnsi="Arial Narrow"/>
                <w:color w:val="auto"/>
                <w:lang w:val="es-ES_tradnl"/>
              </w:rPr>
            </w:pPr>
            <w:r w:rsidRPr="00E36F3F">
              <w:rPr>
                <w:rStyle w:val="Otro0"/>
                <w:rFonts w:ascii="Arial Narrow" w:hAnsi="Arial Narrow"/>
                <w:b/>
                <w:color w:val="auto"/>
                <w:lang w:val="es-ES_tradnl"/>
              </w:rPr>
              <w:t>Función</w:t>
            </w:r>
          </w:p>
        </w:tc>
        <w:tc>
          <w:tcPr>
            <w:tcW w:w="4346" w:type="dxa"/>
            <w:tcBorders>
              <w:top w:val="single" w:sz="4" w:space="0" w:color="auto"/>
              <w:left w:val="single" w:sz="4" w:space="0" w:color="auto"/>
            </w:tcBorders>
            <w:shd w:val="clear" w:color="auto" w:fill="B8CCE4"/>
          </w:tcPr>
          <w:p w14:paraId="007E038C" w14:textId="77777777" w:rsidR="00596BEF" w:rsidRPr="00E36F3F" w:rsidRDefault="00874D21" w:rsidP="004D11A0">
            <w:pPr>
              <w:pStyle w:val="Otro"/>
              <w:spacing w:before="40" w:after="40" w:line="240" w:lineRule="auto"/>
              <w:ind w:right="113"/>
              <w:jc w:val="center"/>
              <w:rPr>
                <w:rFonts w:ascii="Arial Narrow" w:hAnsi="Arial Narrow"/>
                <w:color w:val="auto"/>
                <w:lang w:val="es-ES_tradnl"/>
              </w:rPr>
            </w:pPr>
            <w:r w:rsidRPr="00E36F3F">
              <w:rPr>
                <w:rStyle w:val="Otro0"/>
                <w:rFonts w:ascii="Arial Narrow" w:hAnsi="Arial Narrow"/>
                <w:b/>
                <w:color w:val="auto"/>
                <w:lang w:val="es-ES_tradnl"/>
              </w:rPr>
              <w:t>Responsabilidades del CAB de la institución</w:t>
            </w:r>
          </w:p>
        </w:tc>
        <w:tc>
          <w:tcPr>
            <w:tcW w:w="4346" w:type="dxa"/>
            <w:tcBorders>
              <w:top w:val="single" w:sz="4" w:space="0" w:color="auto"/>
              <w:left w:val="single" w:sz="4" w:space="0" w:color="auto"/>
              <w:right w:val="single" w:sz="4" w:space="0" w:color="auto"/>
            </w:tcBorders>
            <w:shd w:val="clear" w:color="auto" w:fill="B8CCE4"/>
          </w:tcPr>
          <w:p w14:paraId="7D5ABC57" w14:textId="329115F4" w:rsidR="00596BEF" w:rsidRPr="00E36F3F" w:rsidRDefault="00874D21" w:rsidP="004D11A0">
            <w:pPr>
              <w:pStyle w:val="Otro"/>
              <w:spacing w:before="40" w:after="40" w:line="240" w:lineRule="auto"/>
              <w:ind w:right="113"/>
              <w:jc w:val="center"/>
              <w:rPr>
                <w:rFonts w:ascii="Arial Narrow" w:hAnsi="Arial Narrow"/>
                <w:color w:val="auto"/>
                <w:lang w:val="es-ES_tradnl"/>
              </w:rPr>
            </w:pPr>
            <w:r w:rsidRPr="00E36F3F">
              <w:rPr>
                <w:rStyle w:val="Otro0"/>
                <w:rFonts w:ascii="Arial Narrow" w:hAnsi="Arial Narrow"/>
                <w:b/>
                <w:color w:val="auto"/>
                <w:lang w:val="es-ES_tradnl"/>
              </w:rPr>
              <w:t>Responsabilidades del personal de la</w:t>
            </w:r>
            <w:r w:rsidR="00585E55" w:rsidRPr="00E36F3F">
              <w:rPr>
                <w:rStyle w:val="Otro0"/>
                <w:rFonts w:ascii="Arial Narrow" w:hAnsi="Arial Narrow"/>
                <w:b/>
                <w:color w:val="auto"/>
                <w:lang w:val="es-ES_tradnl"/>
              </w:rPr>
              <w:t> </w:t>
            </w:r>
            <w:r w:rsidRPr="00E36F3F">
              <w:rPr>
                <w:rStyle w:val="Otro0"/>
                <w:rFonts w:ascii="Arial Narrow" w:hAnsi="Arial Narrow"/>
                <w:b/>
                <w:color w:val="auto"/>
                <w:lang w:val="es-ES_tradnl"/>
              </w:rPr>
              <w:t>investigación</w:t>
            </w:r>
          </w:p>
        </w:tc>
      </w:tr>
      <w:tr w:rsidR="00150735" w:rsidRPr="003C3979" w14:paraId="367801A9" w14:textId="77777777" w:rsidTr="004532FC">
        <w:tc>
          <w:tcPr>
            <w:tcW w:w="1129" w:type="dxa"/>
            <w:tcBorders>
              <w:top w:val="single" w:sz="4" w:space="0" w:color="auto"/>
              <w:left w:val="single" w:sz="4" w:space="0" w:color="auto"/>
            </w:tcBorders>
            <w:shd w:val="clear" w:color="auto" w:fill="B8CCE4"/>
            <w:vAlign w:val="center"/>
          </w:tcPr>
          <w:p w14:paraId="7DF2640E" w14:textId="77777777" w:rsidR="00596BEF" w:rsidRPr="00E36F3F" w:rsidRDefault="00874D21" w:rsidP="004D11A0">
            <w:pPr>
              <w:pStyle w:val="Otro"/>
              <w:spacing w:line="240" w:lineRule="auto"/>
              <w:ind w:left="57" w:right="113"/>
              <w:rPr>
                <w:rFonts w:ascii="Arial Narrow" w:hAnsi="Arial Narrow"/>
                <w:color w:val="auto"/>
                <w:lang w:val="es-ES_tradnl"/>
              </w:rPr>
            </w:pPr>
            <w:r w:rsidRPr="00E36F3F">
              <w:rPr>
                <w:rStyle w:val="Otro0"/>
                <w:rFonts w:ascii="Arial Narrow" w:hAnsi="Arial Narrow"/>
                <w:i/>
                <w:color w:val="auto"/>
                <w:lang w:val="es-ES_tradnl"/>
              </w:rPr>
              <w:t>Informar</w:t>
            </w:r>
          </w:p>
        </w:tc>
        <w:tc>
          <w:tcPr>
            <w:tcW w:w="4346" w:type="dxa"/>
            <w:tcBorders>
              <w:top w:val="single" w:sz="4" w:space="0" w:color="auto"/>
              <w:left w:val="single" w:sz="4" w:space="0" w:color="auto"/>
            </w:tcBorders>
          </w:tcPr>
          <w:p w14:paraId="1D8BC2F2" w14:textId="6C0C2F60"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 xml:space="preserve">Informarse sobre el </w:t>
            </w:r>
            <w:r w:rsidRPr="00E36F3F">
              <w:rPr>
                <w:rStyle w:val="Otro0"/>
                <w:color w:val="auto"/>
                <w:sz w:val="20"/>
                <w:szCs w:val="20"/>
                <w:lang w:val="es-ES_tradnl"/>
              </w:rPr>
              <w:t>estudio de investigación, incluido el motivo por el cual se realiza el estudio, los productos que se están evaluando, el</w:t>
            </w:r>
            <w:r w:rsidR="00585E55" w:rsidRPr="00E36F3F">
              <w:rPr>
                <w:rStyle w:val="Otro0"/>
                <w:color w:val="auto"/>
                <w:sz w:val="20"/>
                <w:szCs w:val="20"/>
                <w:lang w:val="es-ES_tradnl"/>
              </w:rPr>
              <w:t> </w:t>
            </w:r>
            <w:r w:rsidRPr="00E36F3F">
              <w:rPr>
                <w:rStyle w:val="Otro0"/>
                <w:color w:val="auto"/>
                <w:sz w:val="20"/>
                <w:szCs w:val="20"/>
                <w:lang w:val="es-ES_tradnl"/>
              </w:rPr>
              <w:t>diseño del estudio y el plan de</w:t>
            </w:r>
            <w:r w:rsidR="00585E55" w:rsidRPr="00E36F3F">
              <w:rPr>
                <w:rStyle w:val="Otro0"/>
                <w:color w:val="auto"/>
                <w:sz w:val="20"/>
                <w:szCs w:val="20"/>
                <w:lang w:val="es-ES_tradnl"/>
              </w:rPr>
              <w:t> </w:t>
            </w:r>
            <w:r w:rsidRPr="00E36F3F">
              <w:rPr>
                <w:rStyle w:val="Otro0"/>
                <w:color w:val="auto"/>
                <w:sz w:val="20"/>
                <w:szCs w:val="20"/>
                <w:lang w:val="es-ES_tradnl"/>
              </w:rPr>
              <w:t>implementación.</w:t>
            </w:r>
          </w:p>
          <w:p w14:paraId="5F487DB7" w14:textId="01D8C7B8"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Compartir información con la comunidad en general y con otras</w:t>
            </w:r>
            <w:r w:rsidR="00585E55" w:rsidRPr="00E36F3F">
              <w:rPr>
                <w:rStyle w:val="Otro0"/>
                <w:color w:val="auto"/>
                <w:sz w:val="20"/>
                <w:szCs w:val="20"/>
                <w:lang w:val="es-ES_tradnl"/>
              </w:rPr>
              <w:t> </w:t>
            </w:r>
            <w:r w:rsidRPr="00E36F3F">
              <w:rPr>
                <w:rStyle w:val="Otro0"/>
                <w:color w:val="auto"/>
                <w:sz w:val="20"/>
                <w:szCs w:val="20"/>
                <w:lang w:val="es-ES_tradnl"/>
              </w:rPr>
              <w:t>partes interesadas, según</w:t>
            </w:r>
            <w:r w:rsidR="00585E55" w:rsidRPr="00E36F3F">
              <w:rPr>
                <w:rStyle w:val="Otro0"/>
                <w:color w:val="auto"/>
                <w:sz w:val="20"/>
                <w:szCs w:val="20"/>
                <w:lang w:val="es-ES_tradnl"/>
              </w:rPr>
              <w:t> </w:t>
            </w:r>
            <w:r w:rsidRPr="00E36F3F">
              <w:rPr>
                <w:rStyle w:val="Otro0"/>
                <w:color w:val="auto"/>
                <w:sz w:val="20"/>
                <w:szCs w:val="20"/>
                <w:lang w:val="es-ES_tradnl"/>
              </w:rPr>
              <w:t>corresponda.</w:t>
            </w:r>
          </w:p>
        </w:tc>
        <w:tc>
          <w:tcPr>
            <w:tcW w:w="4346" w:type="dxa"/>
            <w:tcBorders>
              <w:top w:val="single" w:sz="4" w:space="0" w:color="auto"/>
              <w:left w:val="single" w:sz="4" w:space="0" w:color="auto"/>
              <w:right w:val="single" w:sz="4" w:space="0" w:color="auto"/>
            </w:tcBorders>
          </w:tcPr>
          <w:p w14:paraId="0BB8FE4C" w14:textId="4BC6700A"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Asegurarse de que toda la información del estudio se haya proporcionado a los representantes de la comunidad, incluidos los cronogramas de implementación del</w:t>
            </w:r>
            <w:r w:rsidR="00585E55" w:rsidRPr="00E36F3F">
              <w:rPr>
                <w:rStyle w:val="Otro0"/>
                <w:color w:val="auto"/>
                <w:sz w:val="20"/>
                <w:szCs w:val="20"/>
                <w:lang w:val="es-ES_tradnl"/>
              </w:rPr>
              <w:t> </w:t>
            </w:r>
            <w:r w:rsidRPr="00E36F3F">
              <w:rPr>
                <w:rStyle w:val="Otro0"/>
                <w:color w:val="auto"/>
                <w:sz w:val="20"/>
                <w:szCs w:val="20"/>
                <w:lang w:val="es-ES_tradnl"/>
              </w:rPr>
              <w:t>estudio.</w:t>
            </w:r>
          </w:p>
          <w:p w14:paraId="533BC16B" w14:textId="46A1889C"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Informar a los representantes de la comunidad sobre el estudio de investiga</w:t>
            </w:r>
            <w:r w:rsidRPr="00E36F3F">
              <w:rPr>
                <w:rStyle w:val="Otro0"/>
                <w:color w:val="auto"/>
                <w:sz w:val="20"/>
                <w:szCs w:val="20"/>
                <w:lang w:val="es-ES_tradnl"/>
              </w:rPr>
              <w:t>ción, incluidos los riesgos y beneficios de participar en él y el proceso de consentimiento informado.</w:t>
            </w:r>
          </w:p>
        </w:tc>
      </w:tr>
      <w:tr w:rsidR="00150735" w:rsidRPr="003C3979" w14:paraId="55078A44" w14:textId="77777777" w:rsidTr="004532FC">
        <w:tc>
          <w:tcPr>
            <w:tcW w:w="1129" w:type="dxa"/>
            <w:tcBorders>
              <w:top w:val="single" w:sz="4" w:space="0" w:color="auto"/>
              <w:left w:val="single" w:sz="4" w:space="0" w:color="auto"/>
            </w:tcBorders>
            <w:shd w:val="clear" w:color="auto" w:fill="B8CCE4"/>
            <w:vAlign w:val="center"/>
          </w:tcPr>
          <w:p w14:paraId="34E4776D" w14:textId="77777777" w:rsidR="00596BEF" w:rsidRPr="00E36F3F" w:rsidRDefault="00874D21" w:rsidP="004D11A0">
            <w:pPr>
              <w:pStyle w:val="Otro"/>
              <w:spacing w:line="240" w:lineRule="auto"/>
              <w:ind w:left="57" w:right="113"/>
              <w:rPr>
                <w:rFonts w:ascii="Arial Narrow" w:hAnsi="Arial Narrow"/>
                <w:color w:val="auto"/>
                <w:lang w:val="es-ES_tradnl"/>
              </w:rPr>
            </w:pPr>
            <w:r w:rsidRPr="00E36F3F">
              <w:rPr>
                <w:rStyle w:val="Otro0"/>
                <w:rFonts w:ascii="Arial Narrow" w:hAnsi="Arial Narrow"/>
                <w:i/>
                <w:color w:val="auto"/>
                <w:lang w:val="es-ES_tradnl"/>
              </w:rPr>
              <w:t>Educar</w:t>
            </w:r>
          </w:p>
        </w:tc>
        <w:tc>
          <w:tcPr>
            <w:tcW w:w="4346" w:type="dxa"/>
            <w:tcBorders>
              <w:top w:val="single" w:sz="4" w:space="0" w:color="auto"/>
              <w:left w:val="single" w:sz="4" w:space="0" w:color="auto"/>
            </w:tcBorders>
          </w:tcPr>
          <w:p w14:paraId="470D8F6D" w14:textId="7AA4610E"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Compartir la información con la comunidad e instruirla sobre el valor de la</w:t>
            </w:r>
            <w:r w:rsidR="00E36F3F">
              <w:rPr>
                <w:rStyle w:val="Otro0"/>
                <w:color w:val="auto"/>
                <w:sz w:val="20"/>
                <w:szCs w:val="20"/>
                <w:lang w:val="es-ES_tradnl"/>
              </w:rPr>
              <w:t> </w:t>
            </w:r>
            <w:r w:rsidRPr="00E36F3F">
              <w:rPr>
                <w:rStyle w:val="Otro0"/>
                <w:color w:val="auto"/>
                <w:sz w:val="20"/>
                <w:szCs w:val="20"/>
                <w:lang w:val="es-ES_tradnl"/>
              </w:rPr>
              <w:t>investigación.</w:t>
            </w:r>
          </w:p>
          <w:p w14:paraId="48542410" w14:textId="70074331"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Desarrollar una herramienta (como un buzón de sugerenc</w:t>
            </w:r>
            <w:r w:rsidRPr="00E36F3F">
              <w:rPr>
                <w:rStyle w:val="Otro0"/>
                <w:color w:val="auto"/>
                <w:sz w:val="20"/>
                <w:szCs w:val="20"/>
                <w:lang w:val="es-ES_tradnl"/>
              </w:rPr>
              <w:t>ias) para dar comentarios mensuales a los investigadores sobre el impacto del estudio en la comunidad.</w:t>
            </w:r>
          </w:p>
          <w:p w14:paraId="7A48E155" w14:textId="321CB076"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Asesorar a los investigadores y al personal de la investigación sobre cómo mejorar la difusión en la población clave</w:t>
            </w:r>
            <w:r w:rsidR="00E36F3F">
              <w:rPr>
                <w:rStyle w:val="Otro0"/>
                <w:color w:val="auto"/>
                <w:sz w:val="20"/>
                <w:szCs w:val="20"/>
                <w:lang w:val="es-ES_tradnl"/>
              </w:rPr>
              <w:t> </w:t>
            </w:r>
            <w:r w:rsidRPr="00E36F3F">
              <w:rPr>
                <w:rStyle w:val="Otro0"/>
                <w:color w:val="auto"/>
                <w:sz w:val="20"/>
                <w:szCs w:val="20"/>
                <w:lang w:val="es-ES_tradnl"/>
              </w:rPr>
              <w:t>local.</w:t>
            </w:r>
          </w:p>
          <w:p w14:paraId="762F04FA" w14:textId="50115586"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 xml:space="preserve">Compartir conocimiento sobre </w:t>
            </w:r>
            <w:r w:rsidRPr="00E36F3F">
              <w:rPr>
                <w:rStyle w:val="Otro0"/>
                <w:color w:val="auto"/>
                <w:sz w:val="20"/>
                <w:szCs w:val="20"/>
                <w:lang w:val="es-ES_tradnl"/>
              </w:rPr>
              <w:t>la comunidad local para facilitar las vías de</w:t>
            </w:r>
            <w:r w:rsidR="00E36F3F">
              <w:rPr>
                <w:rStyle w:val="Otro0"/>
                <w:color w:val="auto"/>
                <w:sz w:val="20"/>
                <w:szCs w:val="20"/>
                <w:lang w:val="es-ES_tradnl"/>
              </w:rPr>
              <w:t> </w:t>
            </w:r>
            <w:r w:rsidRPr="00E36F3F">
              <w:rPr>
                <w:rStyle w:val="Otro0"/>
                <w:color w:val="auto"/>
                <w:sz w:val="20"/>
                <w:szCs w:val="20"/>
                <w:lang w:val="es-ES_tradnl"/>
              </w:rPr>
              <w:t>difusión.</w:t>
            </w:r>
          </w:p>
          <w:p w14:paraId="742516CB" w14:textId="6B1B1E81"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Conocer los mitos y conceptos erróneos acerca del ensayo e informarle al personal de la</w:t>
            </w:r>
            <w:r w:rsidR="00585E55" w:rsidRPr="00E36F3F">
              <w:rPr>
                <w:rStyle w:val="Otro0"/>
                <w:color w:val="auto"/>
                <w:sz w:val="20"/>
                <w:szCs w:val="20"/>
                <w:lang w:val="es-ES_tradnl"/>
              </w:rPr>
              <w:t> </w:t>
            </w:r>
            <w:r w:rsidRPr="00E36F3F">
              <w:rPr>
                <w:rStyle w:val="Otro0"/>
                <w:color w:val="auto"/>
                <w:sz w:val="20"/>
                <w:szCs w:val="20"/>
                <w:lang w:val="es-ES_tradnl"/>
              </w:rPr>
              <w:t>investigación.</w:t>
            </w:r>
          </w:p>
          <w:p w14:paraId="657520C8" w14:textId="342EF43B"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Obtener información sobre los comités de supervisión del estudio (</w:t>
            </w:r>
            <w:r w:rsidRPr="00E36F3F">
              <w:rPr>
                <w:rStyle w:val="Otro0"/>
                <w:i/>
                <w:iCs/>
                <w:color w:val="auto"/>
                <w:sz w:val="20"/>
                <w:szCs w:val="20"/>
                <w:lang w:val="es-ES_tradnl"/>
              </w:rPr>
              <w:t xml:space="preserve">Study Monitoring </w:t>
            </w:r>
            <w:r w:rsidRPr="00E36F3F">
              <w:rPr>
                <w:rStyle w:val="Otro0"/>
                <w:i/>
                <w:iCs/>
                <w:color w:val="auto"/>
                <w:sz w:val="20"/>
                <w:szCs w:val="20"/>
                <w:lang w:val="es-ES_tradnl"/>
              </w:rPr>
              <w:t>Committees</w:t>
            </w:r>
            <w:r w:rsidRPr="00E36F3F">
              <w:rPr>
                <w:rStyle w:val="Otro0"/>
                <w:color w:val="auto"/>
                <w:sz w:val="20"/>
                <w:szCs w:val="20"/>
                <w:lang w:val="es-ES_tradnl"/>
              </w:rPr>
              <w:t>, SMC) y los comités de supervisión de datos y seguridad (</w:t>
            </w:r>
            <w:r w:rsidRPr="00E36F3F">
              <w:rPr>
                <w:rStyle w:val="Otro0"/>
                <w:i/>
                <w:iCs/>
                <w:color w:val="auto"/>
                <w:sz w:val="20"/>
                <w:szCs w:val="20"/>
                <w:lang w:val="es-ES_tradnl"/>
              </w:rPr>
              <w:t>Data and Safety Monitoring Boards</w:t>
            </w:r>
            <w:r w:rsidRPr="00E36F3F">
              <w:rPr>
                <w:rStyle w:val="Otro0"/>
                <w:color w:val="auto"/>
                <w:sz w:val="20"/>
                <w:szCs w:val="20"/>
                <w:lang w:val="es-ES_tradnl"/>
              </w:rPr>
              <w:t>, DSMB).</w:t>
            </w:r>
          </w:p>
          <w:p w14:paraId="5A4A3773" w14:textId="715729FD"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Ayudar a informar a la comunidad en general sobre la función/importancia de los IRB y las recomendaciones de los</w:t>
            </w:r>
            <w:r w:rsidR="00E36F3F">
              <w:rPr>
                <w:rStyle w:val="Otro0"/>
                <w:color w:val="auto"/>
                <w:sz w:val="20"/>
                <w:szCs w:val="20"/>
                <w:lang w:val="es-ES_tradnl"/>
              </w:rPr>
              <w:t> </w:t>
            </w:r>
            <w:r w:rsidRPr="00E36F3F">
              <w:rPr>
                <w:rStyle w:val="Otro0"/>
                <w:color w:val="auto"/>
                <w:sz w:val="20"/>
                <w:szCs w:val="20"/>
                <w:lang w:val="es-ES_tradnl"/>
              </w:rPr>
              <w:t>DSMB.</w:t>
            </w:r>
          </w:p>
        </w:tc>
        <w:tc>
          <w:tcPr>
            <w:tcW w:w="4346" w:type="dxa"/>
            <w:tcBorders>
              <w:top w:val="single" w:sz="4" w:space="0" w:color="auto"/>
              <w:left w:val="single" w:sz="4" w:space="0" w:color="auto"/>
              <w:right w:val="single" w:sz="4" w:space="0" w:color="auto"/>
            </w:tcBorders>
          </w:tcPr>
          <w:p w14:paraId="24E225A2" w14:textId="7E6436FF"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 xml:space="preserve">Capacitar al CAB sobre </w:t>
            </w:r>
            <w:r w:rsidRPr="00E36F3F">
              <w:rPr>
                <w:rStyle w:val="Otro0"/>
                <w:color w:val="auto"/>
                <w:sz w:val="20"/>
                <w:szCs w:val="20"/>
                <w:lang w:val="es-ES_tradnl"/>
              </w:rPr>
              <w:t>los métodos de investigación, los sistemas éticos y reguladores locales, la función de los DSMB y de los SMC, así como las funciones y responsabilidades de la comunidad en los ensayos.</w:t>
            </w:r>
          </w:p>
          <w:p w14:paraId="7B5EBD5B" w14:textId="3DEEBA30"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Actualizar a los representantes de la comunidad sobre los avances reali</w:t>
            </w:r>
            <w:r w:rsidRPr="00E36F3F">
              <w:rPr>
                <w:rStyle w:val="Otro0"/>
                <w:color w:val="auto"/>
                <w:sz w:val="20"/>
                <w:szCs w:val="20"/>
                <w:lang w:val="es-ES_tradnl"/>
              </w:rPr>
              <w:t>zados en las investigaciones en curso, incluidos los estudios en la institución local y otros estudios</w:t>
            </w:r>
            <w:r w:rsidR="00585E55" w:rsidRPr="00E36F3F">
              <w:rPr>
                <w:rStyle w:val="Otro0"/>
                <w:color w:val="auto"/>
                <w:sz w:val="20"/>
                <w:szCs w:val="20"/>
                <w:lang w:val="es-ES_tradnl"/>
              </w:rPr>
              <w:t> </w:t>
            </w:r>
            <w:r w:rsidRPr="00E36F3F">
              <w:rPr>
                <w:rStyle w:val="Otro0"/>
                <w:color w:val="auto"/>
                <w:sz w:val="20"/>
                <w:szCs w:val="20"/>
                <w:lang w:val="es-ES_tradnl"/>
              </w:rPr>
              <w:t>pertinentes.</w:t>
            </w:r>
          </w:p>
          <w:p w14:paraId="38DEC3BA" w14:textId="6A3FB3AC"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Actualizar a la comunidad sobre las preocupaciones planteadas por los participantes y los cambios que surjan de los procedimientos del estud</w:t>
            </w:r>
            <w:r w:rsidRPr="00E36F3F">
              <w:rPr>
                <w:rStyle w:val="Otro0"/>
                <w:color w:val="auto"/>
                <w:sz w:val="20"/>
                <w:szCs w:val="20"/>
                <w:lang w:val="es-ES_tradnl"/>
              </w:rPr>
              <w:t>io.</w:t>
            </w:r>
          </w:p>
        </w:tc>
      </w:tr>
      <w:tr w:rsidR="00150735" w:rsidRPr="003C3979" w14:paraId="29B6AE67" w14:textId="77777777" w:rsidTr="004532FC">
        <w:tc>
          <w:tcPr>
            <w:tcW w:w="1129" w:type="dxa"/>
            <w:tcBorders>
              <w:top w:val="single" w:sz="4" w:space="0" w:color="auto"/>
              <w:left w:val="single" w:sz="4" w:space="0" w:color="auto"/>
              <w:bottom w:val="single" w:sz="4" w:space="0" w:color="auto"/>
            </w:tcBorders>
            <w:shd w:val="clear" w:color="auto" w:fill="B8CCE4"/>
            <w:vAlign w:val="center"/>
          </w:tcPr>
          <w:p w14:paraId="1D50286C" w14:textId="77777777" w:rsidR="00596BEF" w:rsidRPr="00E36F3F" w:rsidRDefault="00874D21" w:rsidP="004D11A0">
            <w:pPr>
              <w:pStyle w:val="Otro"/>
              <w:spacing w:line="240" w:lineRule="auto"/>
              <w:ind w:left="57" w:right="113"/>
              <w:rPr>
                <w:rFonts w:ascii="Arial Narrow" w:hAnsi="Arial Narrow"/>
                <w:color w:val="auto"/>
                <w:lang w:val="es-ES_tradnl"/>
              </w:rPr>
            </w:pPr>
            <w:r w:rsidRPr="00E36F3F">
              <w:rPr>
                <w:rStyle w:val="Otro0"/>
                <w:rFonts w:ascii="Arial Narrow" w:hAnsi="Arial Narrow"/>
                <w:i/>
                <w:color w:val="auto"/>
                <w:lang w:val="es-ES_tradnl"/>
              </w:rPr>
              <w:t>Promover</w:t>
            </w:r>
          </w:p>
        </w:tc>
        <w:tc>
          <w:tcPr>
            <w:tcW w:w="4346" w:type="dxa"/>
            <w:tcBorders>
              <w:top w:val="single" w:sz="4" w:space="0" w:color="auto"/>
              <w:left w:val="single" w:sz="4" w:space="0" w:color="auto"/>
              <w:bottom w:val="single" w:sz="4" w:space="0" w:color="auto"/>
            </w:tcBorders>
          </w:tcPr>
          <w:p w14:paraId="4C3E6506" w14:textId="5FCB8EFF"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Garantizar que se aborden de manera adecuada las preocupaciones, incluidos los problemas con el proceso de consentimiento informado.</w:t>
            </w:r>
          </w:p>
        </w:tc>
        <w:tc>
          <w:tcPr>
            <w:tcW w:w="4346" w:type="dxa"/>
            <w:tcBorders>
              <w:top w:val="single" w:sz="4" w:space="0" w:color="auto"/>
              <w:left w:val="single" w:sz="4" w:space="0" w:color="auto"/>
              <w:bottom w:val="single" w:sz="4" w:space="0" w:color="auto"/>
              <w:right w:val="single" w:sz="4" w:space="0" w:color="auto"/>
            </w:tcBorders>
          </w:tcPr>
          <w:p w14:paraId="430653E2" w14:textId="78A1819F" w:rsidR="00596BEF" w:rsidRPr="00E36F3F" w:rsidRDefault="00874D21" w:rsidP="004D11A0">
            <w:pPr>
              <w:pStyle w:val="Otro"/>
              <w:numPr>
                <w:ilvl w:val="0"/>
                <w:numId w:val="11"/>
              </w:numPr>
              <w:spacing w:before="60" w:after="60" w:line="240" w:lineRule="auto"/>
              <w:ind w:left="481" w:right="113" w:hanging="284"/>
              <w:rPr>
                <w:rStyle w:val="Otro0"/>
                <w:color w:val="auto"/>
                <w:sz w:val="20"/>
                <w:szCs w:val="20"/>
                <w:lang w:val="es-ES_tradnl"/>
              </w:rPr>
            </w:pPr>
            <w:r w:rsidRPr="00E36F3F">
              <w:rPr>
                <w:rStyle w:val="Otro0"/>
                <w:color w:val="auto"/>
                <w:sz w:val="20"/>
                <w:szCs w:val="20"/>
                <w:lang w:val="es-ES_tradnl"/>
              </w:rPr>
              <w:t>Analizar los problemas de reclutamiento y retención con los representantes de la</w:t>
            </w:r>
            <w:r w:rsidR="00E36F3F">
              <w:rPr>
                <w:rStyle w:val="Otro0"/>
                <w:color w:val="auto"/>
                <w:sz w:val="20"/>
                <w:szCs w:val="20"/>
                <w:lang w:val="es-ES_tradnl"/>
              </w:rPr>
              <w:t> </w:t>
            </w:r>
            <w:r w:rsidRPr="00E36F3F">
              <w:rPr>
                <w:rStyle w:val="Otro0"/>
                <w:color w:val="auto"/>
                <w:sz w:val="20"/>
                <w:szCs w:val="20"/>
                <w:lang w:val="es-ES_tradnl"/>
              </w:rPr>
              <w:t>comunidad.</w:t>
            </w:r>
          </w:p>
          <w:p w14:paraId="239A0954" w14:textId="5A918EAF"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Considerar cualqu</w:t>
            </w:r>
            <w:r w:rsidRPr="00E36F3F">
              <w:rPr>
                <w:rStyle w:val="Otro0"/>
                <w:color w:val="auto"/>
                <w:sz w:val="20"/>
                <w:szCs w:val="20"/>
                <w:lang w:val="es-ES_tradnl"/>
              </w:rPr>
              <w:t>ier información y comentario que brinden los representantes de la comunidad sobre la manera de llegar a los posibles participantes y para abordar cualquier problema de reclutamiento y retención que pueda surgir.</w:t>
            </w:r>
          </w:p>
          <w:p w14:paraId="1869B0F7" w14:textId="20576C69"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Identificar los obstáculos en el reclutamien</w:t>
            </w:r>
            <w:r w:rsidRPr="00E36F3F">
              <w:rPr>
                <w:rStyle w:val="Otro0"/>
                <w:color w:val="auto"/>
                <w:sz w:val="20"/>
                <w:szCs w:val="20"/>
                <w:lang w:val="es-ES_tradnl"/>
              </w:rPr>
              <w:t xml:space="preserve">to y la retención y compartir la </w:t>
            </w:r>
            <w:r w:rsidRPr="00E36F3F">
              <w:rPr>
                <w:rStyle w:val="Otro0"/>
                <w:color w:val="auto"/>
                <w:sz w:val="20"/>
                <w:szCs w:val="20"/>
                <w:lang w:val="es-ES_tradnl"/>
              </w:rPr>
              <w:lastRenderedPageBreak/>
              <w:t>información con los equipos del</w:t>
            </w:r>
            <w:r w:rsidR="00E36F3F">
              <w:rPr>
                <w:rStyle w:val="Otro0"/>
                <w:color w:val="auto"/>
                <w:sz w:val="20"/>
                <w:szCs w:val="20"/>
                <w:lang w:val="es-ES_tradnl"/>
              </w:rPr>
              <w:t> </w:t>
            </w:r>
            <w:r w:rsidRPr="00E36F3F">
              <w:rPr>
                <w:rStyle w:val="Otro0"/>
                <w:color w:val="auto"/>
                <w:sz w:val="20"/>
                <w:szCs w:val="20"/>
                <w:lang w:val="es-ES_tradnl"/>
              </w:rPr>
              <w:t>protocolo.</w:t>
            </w:r>
          </w:p>
        </w:tc>
      </w:tr>
      <w:tr w:rsidR="00150735" w:rsidRPr="003C3979" w14:paraId="652B03F3" w14:textId="77777777" w:rsidTr="004532FC">
        <w:tc>
          <w:tcPr>
            <w:tcW w:w="1129" w:type="dxa"/>
            <w:tcBorders>
              <w:top w:val="single" w:sz="4" w:space="0" w:color="auto"/>
              <w:left w:val="single" w:sz="4" w:space="0" w:color="auto"/>
              <w:bottom w:val="single" w:sz="4" w:space="0" w:color="auto"/>
            </w:tcBorders>
            <w:shd w:val="clear" w:color="auto" w:fill="B8CCE4"/>
            <w:vAlign w:val="center"/>
          </w:tcPr>
          <w:p w14:paraId="5F9EC416" w14:textId="77777777" w:rsidR="00596BEF" w:rsidRPr="00E36F3F" w:rsidRDefault="00874D21" w:rsidP="004D11A0">
            <w:pPr>
              <w:pStyle w:val="Otro"/>
              <w:spacing w:line="240" w:lineRule="auto"/>
              <w:ind w:left="57" w:right="113"/>
              <w:rPr>
                <w:rFonts w:ascii="Arial Narrow" w:hAnsi="Arial Narrow"/>
                <w:color w:val="auto"/>
                <w:lang w:val="es-ES_tradnl"/>
              </w:rPr>
            </w:pPr>
            <w:r w:rsidRPr="00E36F3F">
              <w:rPr>
                <w:rStyle w:val="Otro0"/>
                <w:rFonts w:ascii="Arial Narrow" w:hAnsi="Arial Narrow"/>
                <w:i/>
                <w:color w:val="auto"/>
                <w:lang w:val="es-ES_tradnl"/>
              </w:rPr>
              <w:lastRenderedPageBreak/>
              <w:t>Supervisar</w:t>
            </w:r>
          </w:p>
        </w:tc>
        <w:tc>
          <w:tcPr>
            <w:tcW w:w="4346" w:type="dxa"/>
            <w:tcBorders>
              <w:top w:val="single" w:sz="4" w:space="0" w:color="auto"/>
              <w:left w:val="single" w:sz="4" w:space="0" w:color="auto"/>
              <w:bottom w:val="single" w:sz="4" w:space="0" w:color="auto"/>
            </w:tcBorders>
          </w:tcPr>
          <w:p w14:paraId="60E6185F" w14:textId="05324729"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Mantenerse al corriente del avance del estudio, el enrolamiento y los informes provisionales del DSMB.</w:t>
            </w:r>
          </w:p>
          <w:p w14:paraId="56091F31" w14:textId="69586023"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 xml:space="preserve">Compartir la información con otras personas o entidades en la </w:t>
            </w:r>
            <w:r w:rsidRPr="00E36F3F">
              <w:rPr>
                <w:rStyle w:val="Otro0"/>
                <w:color w:val="auto"/>
                <w:sz w:val="20"/>
                <w:szCs w:val="20"/>
                <w:lang w:val="es-ES_tradnl"/>
              </w:rPr>
              <w:t>comunidad, según corresponda.</w:t>
            </w:r>
          </w:p>
        </w:tc>
        <w:tc>
          <w:tcPr>
            <w:tcW w:w="4346" w:type="dxa"/>
            <w:tcBorders>
              <w:top w:val="single" w:sz="4" w:space="0" w:color="auto"/>
              <w:left w:val="single" w:sz="4" w:space="0" w:color="auto"/>
              <w:bottom w:val="single" w:sz="4" w:space="0" w:color="auto"/>
              <w:right w:val="single" w:sz="4" w:space="0" w:color="auto"/>
            </w:tcBorders>
          </w:tcPr>
          <w:p w14:paraId="5ECCDB35" w14:textId="4FCE8046"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Informar sobre el avance del estudio y los problemas imprevistos al IRB y al equipo del protocolo.</w:t>
            </w:r>
          </w:p>
          <w:p w14:paraId="1D912AFE" w14:textId="0555384E" w:rsidR="00596BEF" w:rsidRPr="00E36F3F" w:rsidRDefault="00874D21" w:rsidP="004D11A0">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Compartir el avance del estudio, el enrolamiento y los informes de resumen del DSMB con el CAB.</w:t>
            </w:r>
          </w:p>
        </w:tc>
      </w:tr>
    </w:tbl>
    <w:p w14:paraId="3E436B87" w14:textId="77777777" w:rsidR="00596BEF" w:rsidRPr="003C3979" w:rsidRDefault="00596BEF" w:rsidP="00150735">
      <w:pPr>
        <w:rPr>
          <w:color w:val="auto"/>
          <w:lang w:val="es-ES_tradnl"/>
        </w:rPr>
      </w:pPr>
    </w:p>
    <w:p w14:paraId="3B80E340" w14:textId="77777777" w:rsidR="00596BEF" w:rsidRPr="003C3979" w:rsidRDefault="00874D21" w:rsidP="00A74827">
      <w:pPr>
        <w:pStyle w:val="Ttulo30"/>
        <w:spacing w:before="120" w:line="240" w:lineRule="auto"/>
        <w:rPr>
          <w:rFonts w:ascii="Arial Narrow" w:hAnsi="Arial Narrow"/>
          <w:color w:val="auto"/>
          <w:w w:val="100"/>
          <w:lang w:val="es-ES_tradnl"/>
        </w:rPr>
      </w:pPr>
      <w:bookmarkStart w:id="55" w:name="bookmark54"/>
      <w:bookmarkStart w:id="56" w:name="_Toc207784517"/>
      <w:r w:rsidRPr="003C3979">
        <w:rPr>
          <w:rStyle w:val="Ttulo3"/>
          <w:rFonts w:ascii="Arial Narrow" w:hAnsi="Arial Narrow"/>
          <w:b/>
          <w:color w:val="auto"/>
          <w:w w:val="100"/>
          <w:lang w:val="es-ES_tradnl"/>
        </w:rPr>
        <w:t>Indicadores de éxito</w:t>
      </w:r>
      <w:bookmarkEnd w:id="55"/>
      <w:bookmarkEnd w:id="56"/>
    </w:p>
    <w:p w14:paraId="5A9AD37C" w14:textId="77777777" w:rsidR="00596BEF" w:rsidRPr="003C3979" w:rsidRDefault="00874D21" w:rsidP="00A74827">
      <w:pPr>
        <w:pStyle w:val="Cuerpodeltexto20"/>
        <w:numPr>
          <w:ilvl w:val="0"/>
          <w:numId w:val="10"/>
        </w:numPr>
        <w:spacing w:before="120" w:line="240" w:lineRule="auto"/>
        <w:ind w:left="284" w:hanging="284"/>
        <w:rPr>
          <w:rStyle w:val="Cuerpodeltexto2"/>
          <w:color w:val="auto"/>
          <w:sz w:val="22"/>
          <w:szCs w:val="22"/>
          <w:lang w:val="es-ES_tradnl"/>
        </w:rPr>
      </w:pPr>
      <w:r w:rsidRPr="003C3979">
        <w:rPr>
          <w:rStyle w:val="Cuerpodeltexto2"/>
          <w:color w:val="auto"/>
          <w:sz w:val="22"/>
          <w:lang w:val="es-ES_tradnl"/>
        </w:rPr>
        <w:t>Reuniones del CAB realizadas con el personal de la investigación en las que se compartan detalles sobre el diseño, la elegibilidad y la implementación del estudio.</w:t>
      </w:r>
    </w:p>
    <w:p w14:paraId="00B00F99" w14:textId="77777777" w:rsidR="00596BEF" w:rsidRPr="003C3979" w:rsidRDefault="00874D21" w:rsidP="00A74827">
      <w:pPr>
        <w:pStyle w:val="Cuerpodeltexto20"/>
        <w:numPr>
          <w:ilvl w:val="0"/>
          <w:numId w:val="10"/>
        </w:numPr>
        <w:spacing w:before="120" w:line="240" w:lineRule="auto"/>
        <w:ind w:left="284" w:hanging="284"/>
        <w:rPr>
          <w:rStyle w:val="Cuerpodeltexto2"/>
          <w:sz w:val="22"/>
          <w:szCs w:val="22"/>
          <w:lang w:val="es-ES_tradnl"/>
        </w:rPr>
      </w:pPr>
      <w:r w:rsidRPr="003C3979">
        <w:rPr>
          <w:rStyle w:val="Cuerpodeltexto2"/>
          <w:color w:val="auto"/>
          <w:sz w:val="22"/>
          <w:lang w:val="es-ES_tradnl"/>
        </w:rPr>
        <w:t>Varias sesiones de difusión y educación realizadas por los investigadores.</w:t>
      </w:r>
    </w:p>
    <w:p w14:paraId="6B36E202" w14:textId="77777777" w:rsidR="00A74827" w:rsidRPr="003C3979" w:rsidRDefault="00A74827" w:rsidP="00A74827">
      <w:pPr>
        <w:pStyle w:val="Cuerpodeltexto20"/>
        <w:spacing w:line="240" w:lineRule="auto"/>
        <w:ind w:left="0"/>
        <w:rPr>
          <w:rStyle w:val="Cuerpodeltexto2"/>
          <w:sz w:val="22"/>
          <w:szCs w:val="22"/>
          <w:lang w:val="es-ES_tradnl"/>
        </w:rPr>
      </w:pPr>
    </w:p>
    <w:p w14:paraId="2374F2F8" w14:textId="77777777" w:rsidR="00BB39EF" w:rsidRPr="003C3979" w:rsidRDefault="00BB39EF" w:rsidP="004532FC">
      <w:pPr>
        <w:pStyle w:val="Cuerpodeltexto20"/>
        <w:spacing w:line="240" w:lineRule="auto"/>
        <w:ind w:left="0"/>
        <w:rPr>
          <w:color w:val="auto"/>
          <w:sz w:val="22"/>
          <w:szCs w:val="22"/>
          <w:lang w:val="es-ES_tradnl"/>
        </w:rPr>
      </w:pPr>
      <w:bookmarkStart w:id="57" w:name="bookmark56"/>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3C3979" w14:paraId="2291EF49" w14:textId="77777777" w:rsidTr="00EC7D79">
        <w:tc>
          <w:tcPr>
            <w:tcW w:w="9475" w:type="dxa"/>
            <w:shd w:val="clear" w:color="auto" w:fill="E8E8E8" w:themeFill="background2"/>
            <w:vAlign w:val="bottom"/>
          </w:tcPr>
          <w:p w14:paraId="5899E278" w14:textId="1EE4C29A" w:rsidR="00BB39EF" w:rsidRPr="003C3979" w:rsidRDefault="004532FC" w:rsidP="007117D5">
            <w:pPr>
              <w:pStyle w:val="Heading2"/>
              <w:rPr>
                <w:b w:val="0"/>
                <w:bCs w:val="0"/>
                <w:lang w:val="es-ES_tradnl"/>
              </w:rPr>
            </w:pPr>
            <w:bookmarkStart w:id="58" w:name="_Toc207784518"/>
            <w:bookmarkStart w:id="59" w:name="_Toc208231688"/>
            <w:r w:rsidRPr="003C3979">
              <w:rPr>
                <w:rStyle w:val="Ttulo2"/>
                <w:b/>
                <w:w w:val="100"/>
                <w:lang w:val="es-ES_tradnl"/>
              </w:rPr>
              <w:t>Comunicación de los resultados de la investigación</w:t>
            </w:r>
            <w:bookmarkEnd w:id="58"/>
            <w:bookmarkEnd w:id="59"/>
          </w:p>
        </w:tc>
      </w:tr>
    </w:tbl>
    <w:p w14:paraId="74809449" w14:textId="77777777" w:rsidR="00596BEF" w:rsidRPr="003C3979" w:rsidRDefault="00874D21" w:rsidP="004532FC">
      <w:pPr>
        <w:pStyle w:val="Ttulo30"/>
        <w:spacing w:before="240" w:line="240" w:lineRule="auto"/>
        <w:rPr>
          <w:rFonts w:ascii="Arial Narrow" w:hAnsi="Arial Narrow"/>
          <w:color w:val="auto"/>
          <w:w w:val="100"/>
          <w:lang w:val="es-ES_tradnl"/>
        </w:rPr>
      </w:pPr>
      <w:bookmarkStart w:id="60" w:name="bookmark59"/>
      <w:bookmarkStart w:id="61" w:name="_Toc207784519"/>
      <w:bookmarkEnd w:id="57"/>
      <w:r w:rsidRPr="003C3979">
        <w:rPr>
          <w:rStyle w:val="Ttulo3"/>
          <w:rFonts w:ascii="Arial Narrow" w:hAnsi="Arial Narrow"/>
          <w:b/>
          <w:color w:val="auto"/>
          <w:w w:val="100"/>
          <w:lang w:val="es-ES_tradnl"/>
        </w:rPr>
        <w:t>Introducción</w:t>
      </w:r>
      <w:bookmarkEnd w:id="60"/>
      <w:bookmarkEnd w:id="61"/>
    </w:p>
    <w:p w14:paraId="03C5BB9F" w14:textId="77777777" w:rsidR="00596BEF" w:rsidRPr="003C3979" w:rsidRDefault="00874D21" w:rsidP="004532FC">
      <w:pPr>
        <w:pStyle w:val="Cuerpodeltexto0"/>
        <w:spacing w:before="240" w:line="240" w:lineRule="auto"/>
        <w:rPr>
          <w:color w:val="auto"/>
          <w:lang w:val="es-ES_tradnl"/>
        </w:rPr>
      </w:pPr>
      <w:r w:rsidRPr="003C3979">
        <w:rPr>
          <w:rStyle w:val="Cuerpodeltexto"/>
          <w:color w:val="auto"/>
          <w:lang w:val="es-ES_tradnl"/>
        </w:rPr>
        <w:t>Los miembros del CAB desempeñan una función fundamental para garantizar que los resultados de la investigación lleguen a todos los miembros de la comunidad, en particular a los que se verán afectados más di</w:t>
      </w:r>
      <w:r w:rsidRPr="003C3979">
        <w:rPr>
          <w:rStyle w:val="Cuerpodeltexto"/>
          <w:color w:val="auto"/>
          <w:lang w:val="es-ES_tradnl"/>
        </w:rPr>
        <w:t>rectamente. Cada institución debe elaborar un plan de comunicaciones que incluya cómo se difundirán los resultados del estudio. El CAB puede desempeñar una función activa en estas comunicaciones al revisar la claridad del lenguaje que se usa y brindar ases</w:t>
      </w:r>
      <w:r w:rsidRPr="003C3979">
        <w:rPr>
          <w:rStyle w:val="Cuerpodeltexto"/>
          <w:color w:val="auto"/>
          <w:lang w:val="es-ES_tradnl"/>
        </w:rPr>
        <w:t>oramiento sobre los canales de comunicación adecuados y oportunos.</w:t>
      </w:r>
    </w:p>
    <w:p w14:paraId="53BB630E" w14:textId="77777777" w:rsidR="00596BEF" w:rsidRPr="003C3979" w:rsidRDefault="00874D21" w:rsidP="00AF5868">
      <w:pPr>
        <w:pStyle w:val="Ttulo30"/>
        <w:spacing w:before="240" w:after="120" w:line="240" w:lineRule="auto"/>
        <w:rPr>
          <w:rStyle w:val="Ttulo3"/>
          <w:rFonts w:ascii="Arial Narrow" w:hAnsi="Arial Narrow"/>
          <w:w w:val="100"/>
          <w:lang w:val="es-ES_tradnl"/>
        </w:rPr>
      </w:pPr>
      <w:bookmarkStart w:id="62" w:name="bookmark61"/>
      <w:bookmarkStart w:id="63" w:name="_Toc207784520"/>
      <w:r w:rsidRPr="003C3979">
        <w:rPr>
          <w:rStyle w:val="Ttulo3"/>
          <w:rFonts w:ascii="Arial Narrow" w:hAnsi="Arial Narrow"/>
          <w:b/>
          <w:color w:val="auto"/>
          <w:w w:val="100"/>
          <w:lang w:val="es-ES_tradnl"/>
        </w:rPr>
        <w:t>Funciones y responsabilidades</w:t>
      </w:r>
      <w:bookmarkEnd w:id="62"/>
      <w:bookmarkEnd w:id="63"/>
    </w:p>
    <w:p w14:paraId="56D3F4F0" w14:textId="77777777" w:rsidR="00596BEF" w:rsidRPr="003C3979" w:rsidRDefault="00874D21" w:rsidP="00585E55">
      <w:pPr>
        <w:pStyle w:val="Ttulo30"/>
        <w:spacing w:after="120" w:line="240" w:lineRule="auto"/>
        <w:jc w:val="center"/>
        <w:rPr>
          <w:rStyle w:val="Ttulo3"/>
          <w:rFonts w:ascii="Arial Narrow" w:hAnsi="Arial Narrow"/>
          <w:w w:val="100"/>
          <w:lang w:val="es-ES_tradnl"/>
        </w:rPr>
      </w:pPr>
      <w:bookmarkStart w:id="64" w:name="bookmark63"/>
      <w:bookmarkStart w:id="65" w:name="_Toc207784521"/>
      <w:r w:rsidRPr="003C3979">
        <w:rPr>
          <w:rStyle w:val="Ttulo3"/>
          <w:rFonts w:ascii="Arial Narrow" w:hAnsi="Arial Narrow"/>
          <w:b/>
          <w:color w:val="auto"/>
          <w:w w:val="100"/>
          <w:lang w:val="es-ES_tradnl"/>
        </w:rPr>
        <w:t>CAB de la institución y personal de la investigación</w:t>
      </w:r>
      <w:bookmarkEnd w:id="64"/>
      <w:bookmarkEnd w:id="65"/>
    </w:p>
    <w:tbl>
      <w:tblPr>
        <w:tblOverlap w:val="never"/>
        <w:tblW w:w="9493" w:type="dxa"/>
        <w:tblLayout w:type="fixed"/>
        <w:tblCellMar>
          <w:left w:w="10" w:type="dxa"/>
          <w:right w:w="10" w:type="dxa"/>
        </w:tblCellMar>
        <w:tblLook w:val="0000" w:firstRow="0" w:lastRow="0" w:firstColumn="0" w:lastColumn="0" w:noHBand="0" w:noVBand="0"/>
      </w:tblPr>
      <w:tblGrid>
        <w:gridCol w:w="1696"/>
        <w:gridCol w:w="3898"/>
        <w:gridCol w:w="3899"/>
      </w:tblGrid>
      <w:tr w:rsidR="00150735" w:rsidRPr="00E36F3F" w14:paraId="00F04F82" w14:textId="77777777" w:rsidTr="00A74827">
        <w:trPr>
          <w:tblHeader/>
        </w:trPr>
        <w:tc>
          <w:tcPr>
            <w:tcW w:w="1696" w:type="dxa"/>
            <w:tcBorders>
              <w:top w:val="single" w:sz="4" w:space="0" w:color="auto"/>
              <w:left w:val="single" w:sz="4" w:space="0" w:color="auto"/>
            </w:tcBorders>
            <w:shd w:val="clear" w:color="auto" w:fill="B8CCE4"/>
            <w:vAlign w:val="center"/>
          </w:tcPr>
          <w:p w14:paraId="1C6887C3" w14:textId="77777777" w:rsidR="00596BEF" w:rsidRPr="00E36F3F" w:rsidRDefault="00874D21" w:rsidP="00A74827">
            <w:pPr>
              <w:pStyle w:val="Otro"/>
              <w:spacing w:line="240" w:lineRule="auto"/>
              <w:jc w:val="center"/>
              <w:rPr>
                <w:rFonts w:ascii="Arial Narrow" w:hAnsi="Arial Narrow"/>
                <w:color w:val="auto"/>
                <w:lang w:val="es-ES_tradnl"/>
              </w:rPr>
            </w:pPr>
            <w:r w:rsidRPr="00E36F3F">
              <w:rPr>
                <w:rStyle w:val="Otro0"/>
                <w:rFonts w:ascii="Arial Narrow" w:hAnsi="Arial Narrow"/>
                <w:b/>
                <w:color w:val="auto"/>
                <w:lang w:val="es-ES_tradnl"/>
              </w:rPr>
              <w:t>Función</w:t>
            </w:r>
          </w:p>
        </w:tc>
        <w:tc>
          <w:tcPr>
            <w:tcW w:w="3898" w:type="dxa"/>
            <w:tcBorders>
              <w:top w:val="single" w:sz="4" w:space="0" w:color="auto"/>
              <w:left w:val="single" w:sz="4" w:space="0" w:color="auto"/>
            </w:tcBorders>
            <w:shd w:val="clear" w:color="auto" w:fill="B8CCE4"/>
          </w:tcPr>
          <w:p w14:paraId="712CFEE1" w14:textId="791A8D47" w:rsidR="00596BEF" w:rsidRPr="00E36F3F" w:rsidRDefault="00874D21" w:rsidP="00A74827">
            <w:pPr>
              <w:pStyle w:val="Otro"/>
              <w:spacing w:line="240" w:lineRule="auto"/>
              <w:jc w:val="center"/>
              <w:rPr>
                <w:rFonts w:ascii="Arial Narrow" w:hAnsi="Arial Narrow"/>
                <w:color w:val="auto"/>
                <w:lang w:val="es-ES_tradnl"/>
              </w:rPr>
            </w:pPr>
            <w:r w:rsidRPr="00E36F3F">
              <w:rPr>
                <w:rStyle w:val="Otro0"/>
                <w:rFonts w:ascii="Arial Narrow" w:hAnsi="Arial Narrow"/>
                <w:b/>
                <w:color w:val="auto"/>
                <w:lang w:val="es-ES_tradnl"/>
              </w:rPr>
              <w:t>Responsabilidades del CAB de la</w:t>
            </w:r>
            <w:r w:rsidR="003C3979" w:rsidRPr="00E36F3F">
              <w:rPr>
                <w:rStyle w:val="Otro0"/>
                <w:rFonts w:ascii="Arial Narrow" w:hAnsi="Arial Narrow"/>
                <w:b/>
                <w:color w:val="auto"/>
                <w:lang w:val="es-ES_tradnl"/>
              </w:rPr>
              <w:t> </w:t>
            </w:r>
            <w:r w:rsidRPr="00E36F3F">
              <w:rPr>
                <w:rStyle w:val="Otro0"/>
                <w:rFonts w:ascii="Arial Narrow" w:hAnsi="Arial Narrow"/>
                <w:b/>
                <w:color w:val="auto"/>
                <w:lang w:val="es-ES_tradnl"/>
              </w:rPr>
              <w:t>institución</w:t>
            </w:r>
          </w:p>
        </w:tc>
        <w:tc>
          <w:tcPr>
            <w:tcW w:w="3899" w:type="dxa"/>
            <w:tcBorders>
              <w:top w:val="single" w:sz="4" w:space="0" w:color="auto"/>
              <w:left w:val="single" w:sz="4" w:space="0" w:color="auto"/>
              <w:right w:val="single" w:sz="4" w:space="0" w:color="auto"/>
            </w:tcBorders>
            <w:shd w:val="clear" w:color="auto" w:fill="B8CCE4"/>
          </w:tcPr>
          <w:p w14:paraId="663B0309" w14:textId="0F6D6DDC" w:rsidR="00596BEF" w:rsidRPr="00E36F3F" w:rsidRDefault="00874D21" w:rsidP="00A74827">
            <w:pPr>
              <w:pStyle w:val="Otro"/>
              <w:spacing w:line="240" w:lineRule="auto"/>
              <w:ind w:firstLine="360"/>
              <w:jc w:val="center"/>
              <w:rPr>
                <w:rFonts w:ascii="Arial Narrow" w:hAnsi="Arial Narrow"/>
                <w:color w:val="auto"/>
                <w:lang w:val="es-ES_tradnl"/>
              </w:rPr>
            </w:pPr>
            <w:r w:rsidRPr="00E36F3F">
              <w:rPr>
                <w:rStyle w:val="Otro0"/>
                <w:rFonts w:ascii="Arial Narrow" w:hAnsi="Arial Narrow"/>
                <w:b/>
                <w:color w:val="auto"/>
                <w:lang w:val="es-ES_tradnl"/>
              </w:rPr>
              <w:t>Responsabilidades del personal de la</w:t>
            </w:r>
            <w:r w:rsidR="00585E55" w:rsidRPr="00E36F3F">
              <w:rPr>
                <w:rStyle w:val="Otro0"/>
                <w:rFonts w:ascii="Arial Narrow" w:hAnsi="Arial Narrow"/>
                <w:b/>
                <w:color w:val="auto"/>
                <w:lang w:val="es-ES_tradnl"/>
              </w:rPr>
              <w:t> </w:t>
            </w:r>
            <w:r w:rsidRPr="00E36F3F">
              <w:rPr>
                <w:rStyle w:val="Otro0"/>
                <w:rFonts w:ascii="Arial Narrow" w:hAnsi="Arial Narrow"/>
                <w:b/>
                <w:color w:val="auto"/>
                <w:lang w:val="es-ES_tradnl"/>
              </w:rPr>
              <w:t>investigación</w:t>
            </w:r>
          </w:p>
        </w:tc>
      </w:tr>
      <w:tr w:rsidR="00150735" w:rsidRPr="003C3979" w14:paraId="0E399CC8" w14:textId="77777777" w:rsidTr="00A74827">
        <w:tc>
          <w:tcPr>
            <w:tcW w:w="1696" w:type="dxa"/>
            <w:tcBorders>
              <w:top w:val="single" w:sz="4" w:space="0" w:color="auto"/>
              <w:left w:val="single" w:sz="4" w:space="0" w:color="auto"/>
              <w:bottom w:val="single" w:sz="4" w:space="0" w:color="auto"/>
            </w:tcBorders>
            <w:shd w:val="clear" w:color="auto" w:fill="B8CCE4"/>
            <w:vAlign w:val="center"/>
          </w:tcPr>
          <w:p w14:paraId="53E730FC" w14:textId="5459426D" w:rsidR="00596BEF" w:rsidRPr="00E36F3F" w:rsidRDefault="00874D21" w:rsidP="00D164C9">
            <w:pPr>
              <w:pStyle w:val="Otro"/>
              <w:spacing w:line="240" w:lineRule="auto"/>
              <w:rPr>
                <w:rFonts w:ascii="Arial Narrow" w:hAnsi="Arial Narrow"/>
                <w:color w:val="auto"/>
                <w:lang w:val="es-ES_tradnl"/>
              </w:rPr>
            </w:pPr>
            <w:r w:rsidRPr="00E36F3F">
              <w:rPr>
                <w:rStyle w:val="Otro0"/>
                <w:rFonts w:ascii="Arial Narrow" w:hAnsi="Arial Narrow"/>
                <w:i/>
                <w:color w:val="auto"/>
                <w:lang w:val="es-ES_tradnl"/>
              </w:rPr>
              <w:t>Reunir información</w:t>
            </w:r>
          </w:p>
        </w:tc>
        <w:tc>
          <w:tcPr>
            <w:tcW w:w="3898" w:type="dxa"/>
            <w:tcBorders>
              <w:top w:val="single" w:sz="4" w:space="0" w:color="auto"/>
              <w:left w:val="single" w:sz="4" w:space="0" w:color="auto"/>
              <w:bottom w:val="single" w:sz="4" w:space="0" w:color="auto"/>
            </w:tcBorders>
          </w:tcPr>
          <w:p w14:paraId="62C7E23C" w14:textId="565E79D0" w:rsidR="00596BEF" w:rsidRPr="00E36F3F" w:rsidRDefault="00874D21" w:rsidP="00D164C9">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Participar en las actualizaciones de las investigaciones; obtener información sobre el posible impacto de los resultados del</w:t>
            </w:r>
            <w:r w:rsidR="00585E55" w:rsidRPr="00E36F3F">
              <w:rPr>
                <w:rStyle w:val="Otro0"/>
                <w:color w:val="auto"/>
                <w:sz w:val="20"/>
                <w:szCs w:val="20"/>
                <w:lang w:val="es-ES_tradnl"/>
              </w:rPr>
              <w:t> </w:t>
            </w:r>
            <w:r w:rsidRPr="00E36F3F">
              <w:rPr>
                <w:rStyle w:val="Otro0"/>
                <w:color w:val="auto"/>
                <w:sz w:val="20"/>
                <w:szCs w:val="20"/>
                <w:lang w:val="es-ES_tradnl"/>
              </w:rPr>
              <w:t>estudio.</w:t>
            </w:r>
          </w:p>
        </w:tc>
        <w:tc>
          <w:tcPr>
            <w:tcW w:w="3899" w:type="dxa"/>
            <w:tcBorders>
              <w:top w:val="single" w:sz="4" w:space="0" w:color="auto"/>
              <w:left w:val="single" w:sz="4" w:space="0" w:color="auto"/>
              <w:bottom w:val="single" w:sz="4" w:space="0" w:color="auto"/>
              <w:right w:val="single" w:sz="4" w:space="0" w:color="auto"/>
            </w:tcBorders>
          </w:tcPr>
          <w:p w14:paraId="7101F247" w14:textId="7A287DDB" w:rsidR="00596BEF" w:rsidRPr="00E36F3F" w:rsidRDefault="00874D21" w:rsidP="00D164C9">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 xml:space="preserve">Actualizar a los representantes de la comunidad sobre el estudio de </w:t>
            </w:r>
            <w:r w:rsidRPr="00E36F3F">
              <w:rPr>
                <w:rStyle w:val="Otro0"/>
                <w:color w:val="auto"/>
                <w:sz w:val="20"/>
                <w:szCs w:val="20"/>
                <w:lang w:val="es-ES_tradnl"/>
              </w:rPr>
              <w:t>investigación y el posible impacto de los resultados del</w:t>
            </w:r>
            <w:r w:rsidR="00585E55" w:rsidRPr="00E36F3F">
              <w:rPr>
                <w:rStyle w:val="Otro0"/>
                <w:color w:val="auto"/>
                <w:sz w:val="20"/>
                <w:szCs w:val="20"/>
                <w:lang w:val="es-ES_tradnl"/>
              </w:rPr>
              <w:t> </w:t>
            </w:r>
            <w:r w:rsidRPr="00E36F3F">
              <w:rPr>
                <w:rStyle w:val="Otro0"/>
                <w:color w:val="auto"/>
                <w:sz w:val="20"/>
                <w:szCs w:val="20"/>
                <w:lang w:val="es-ES_tradnl"/>
              </w:rPr>
              <w:t>estudio.</w:t>
            </w:r>
          </w:p>
          <w:p w14:paraId="2B8E5402" w14:textId="5C9F4665" w:rsidR="00596BEF" w:rsidRPr="00E36F3F" w:rsidRDefault="00874D21" w:rsidP="00585E55">
            <w:pPr>
              <w:pStyle w:val="Otro"/>
              <w:keepLines/>
              <w:numPr>
                <w:ilvl w:val="0"/>
                <w:numId w:val="11"/>
              </w:numPr>
              <w:spacing w:before="60" w:after="60" w:line="240" w:lineRule="auto"/>
              <w:ind w:left="482" w:right="113" w:hanging="284"/>
              <w:rPr>
                <w:color w:val="auto"/>
                <w:sz w:val="20"/>
                <w:szCs w:val="20"/>
                <w:lang w:val="es-ES_tradnl"/>
              </w:rPr>
            </w:pPr>
            <w:r w:rsidRPr="00E36F3F">
              <w:rPr>
                <w:rStyle w:val="Otro0"/>
                <w:color w:val="auto"/>
                <w:sz w:val="20"/>
                <w:szCs w:val="20"/>
                <w:lang w:val="es-ES_tradnl"/>
              </w:rPr>
              <w:t>Incorporar los comentarios de la</w:t>
            </w:r>
            <w:r w:rsidR="00585E55" w:rsidRPr="00E36F3F">
              <w:rPr>
                <w:rStyle w:val="Otro0"/>
                <w:color w:val="auto"/>
                <w:sz w:val="20"/>
                <w:szCs w:val="20"/>
                <w:lang w:val="es-ES_tradnl"/>
              </w:rPr>
              <w:t> </w:t>
            </w:r>
            <w:r w:rsidRPr="00E36F3F">
              <w:rPr>
                <w:rStyle w:val="Otro0"/>
                <w:color w:val="auto"/>
                <w:sz w:val="20"/>
                <w:szCs w:val="20"/>
                <w:lang w:val="es-ES_tradnl"/>
              </w:rPr>
              <w:t>comunidad en el plan de</w:t>
            </w:r>
            <w:r w:rsidR="00585E55" w:rsidRPr="00E36F3F">
              <w:rPr>
                <w:rStyle w:val="Otro0"/>
                <w:color w:val="auto"/>
                <w:sz w:val="20"/>
                <w:szCs w:val="20"/>
                <w:lang w:val="es-ES_tradnl"/>
              </w:rPr>
              <w:t> </w:t>
            </w:r>
            <w:r w:rsidRPr="00E36F3F">
              <w:rPr>
                <w:rStyle w:val="Otro0"/>
                <w:color w:val="auto"/>
                <w:sz w:val="20"/>
                <w:szCs w:val="20"/>
                <w:lang w:val="es-ES_tradnl"/>
              </w:rPr>
              <w:t>comunicaciones.</w:t>
            </w:r>
          </w:p>
        </w:tc>
      </w:tr>
      <w:tr w:rsidR="00150735" w:rsidRPr="003C3979" w14:paraId="4402FF85" w14:textId="77777777" w:rsidTr="00A74827">
        <w:tc>
          <w:tcPr>
            <w:tcW w:w="1696" w:type="dxa"/>
            <w:tcBorders>
              <w:top w:val="single" w:sz="4" w:space="0" w:color="auto"/>
              <w:left w:val="single" w:sz="4" w:space="0" w:color="auto"/>
            </w:tcBorders>
            <w:shd w:val="clear" w:color="auto" w:fill="B8CCE4"/>
            <w:vAlign w:val="center"/>
          </w:tcPr>
          <w:p w14:paraId="5E89A073" w14:textId="2AFE7724" w:rsidR="00596BEF" w:rsidRPr="00E36F3F" w:rsidRDefault="00874D21" w:rsidP="00D164C9">
            <w:pPr>
              <w:pStyle w:val="Otro"/>
              <w:spacing w:line="240" w:lineRule="auto"/>
              <w:rPr>
                <w:rFonts w:ascii="Arial Narrow" w:hAnsi="Arial Narrow"/>
                <w:color w:val="auto"/>
                <w:lang w:val="es-ES_tradnl"/>
              </w:rPr>
            </w:pPr>
            <w:r w:rsidRPr="00E36F3F">
              <w:rPr>
                <w:rStyle w:val="Otro0"/>
                <w:rFonts w:ascii="Arial Narrow" w:hAnsi="Arial Narrow"/>
                <w:i/>
                <w:color w:val="auto"/>
                <w:lang w:val="es-ES_tradnl"/>
              </w:rPr>
              <w:t>Compartir información</w:t>
            </w:r>
          </w:p>
        </w:tc>
        <w:tc>
          <w:tcPr>
            <w:tcW w:w="3898" w:type="dxa"/>
            <w:tcBorders>
              <w:top w:val="single" w:sz="4" w:space="0" w:color="auto"/>
              <w:left w:val="single" w:sz="4" w:space="0" w:color="auto"/>
              <w:bottom w:val="single" w:sz="4" w:space="0" w:color="auto"/>
            </w:tcBorders>
          </w:tcPr>
          <w:p w14:paraId="60DD36D0" w14:textId="6FCD00F6" w:rsidR="00596BEF" w:rsidRPr="00E36F3F" w:rsidRDefault="00874D21" w:rsidP="00D164C9">
            <w:pPr>
              <w:pStyle w:val="Otro"/>
              <w:numPr>
                <w:ilvl w:val="0"/>
                <w:numId w:val="11"/>
              </w:numPr>
              <w:spacing w:before="60" w:after="60" w:line="240" w:lineRule="auto"/>
              <w:ind w:left="481" w:right="113" w:hanging="284"/>
              <w:rPr>
                <w:color w:val="auto"/>
                <w:sz w:val="20"/>
                <w:szCs w:val="20"/>
                <w:lang w:val="es-ES_tradnl"/>
              </w:rPr>
            </w:pPr>
            <w:r w:rsidRPr="00E36F3F">
              <w:rPr>
                <w:rStyle w:val="Otro0"/>
                <w:color w:val="auto"/>
                <w:sz w:val="20"/>
                <w:szCs w:val="20"/>
                <w:lang w:val="es-ES_tradnl"/>
              </w:rPr>
              <w:t>Proporcionar</w:t>
            </w:r>
            <w:r w:rsidRPr="00E36F3F">
              <w:rPr>
                <w:rStyle w:val="Otro0"/>
                <w:color w:val="auto"/>
                <w:sz w:val="20"/>
                <w:szCs w:val="20"/>
                <w:lang w:val="es-ES_tradnl"/>
              </w:rPr>
              <w:t xml:space="preserve"> comentarios a la comunidad en general</w:t>
            </w:r>
          </w:p>
          <w:p w14:paraId="218CBE01" w14:textId="77777777" w:rsidR="00596BEF" w:rsidRPr="00E36F3F" w:rsidRDefault="00874D21" w:rsidP="00126FC5">
            <w:pPr>
              <w:pStyle w:val="Otro"/>
              <w:spacing w:line="240" w:lineRule="auto"/>
              <w:ind w:firstLine="360"/>
              <w:rPr>
                <w:color w:val="auto"/>
                <w:sz w:val="20"/>
                <w:szCs w:val="20"/>
                <w:lang w:val="es-ES_tradnl"/>
              </w:rPr>
            </w:pPr>
            <w:r w:rsidRPr="00E36F3F">
              <w:rPr>
                <w:rStyle w:val="Otro0"/>
                <w:color w:val="auto"/>
                <w:sz w:val="20"/>
                <w:szCs w:val="20"/>
                <w:lang w:val="es-ES_tradnl"/>
              </w:rPr>
              <w:t>con respecto a lo siguiente:</w:t>
            </w:r>
          </w:p>
          <w:p w14:paraId="2F61EA2E" w14:textId="637E2A3E" w:rsidR="00596BEF" w:rsidRPr="00E36F3F" w:rsidRDefault="00874D21" w:rsidP="00D164C9">
            <w:pPr>
              <w:pStyle w:val="Cuerpodeltexto20"/>
              <w:numPr>
                <w:ilvl w:val="0"/>
                <w:numId w:val="25"/>
              </w:numPr>
              <w:spacing w:before="60" w:after="60" w:line="240" w:lineRule="auto"/>
              <w:ind w:left="794" w:right="57" w:hanging="284"/>
              <w:rPr>
                <w:rStyle w:val="Cuerpodeltexto2"/>
                <w:sz w:val="20"/>
                <w:szCs w:val="20"/>
                <w:lang w:val="es-ES_tradnl"/>
              </w:rPr>
            </w:pPr>
            <w:r w:rsidRPr="00E36F3F">
              <w:rPr>
                <w:rStyle w:val="Cuerpodeltexto2"/>
                <w:sz w:val="20"/>
                <w:szCs w:val="20"/>
                <w:lang w:val="es-ES_tradnl"/>
              </w:rPr>
              <w:t xml:space="preserve">Por qué se </w:t>
            </w:r>
            <w:r w:rsidRPr="00E36F3F">
              <w:rPr>
                <w:rStyle w:val="Cuerpodeltexto2"/>
                <w:sz w:val="20"/>
                <w:szCs w:val="20"/>
                <w:lang w:val="es-ES_tradnl"/>
              </w:rPr>
              <w:t>realizó el estudio.</w:t>
            </w:r>
          </w:p>
          <w:p w14:paraId="5A61BAEE" w14:textId="7A2781DC" w:rsidR="00596BEF" w:rsidRPr="00E36F3F" w:rsidRDefault="00874D21" w:rsidP="00D164C9">
            <w:pPr>
              <w:pStyle w:val="Cuerpodeltexto20"/>
              <w:numPr>
                <w:ilvl w:val="0"/>
                <w:numId w:val="25"/>
              </w:numPr>
              <w:spacing w:before="60" w:after="60" w:line="240" w:lineRule="auto"/>
              <w:ind w:left="794" w:right="57" w:hanging="284"/>
              <w:rPr>
                <w:rStyle w:val="Cuerpodeltexto2"/>
                <w:sz w:val="20"/>
                <w:szCs w:val="20"/>
                <w:lang w:val="es-ES_tradnl"/>
              </w:rPr>
            </w:pPr>
            <w:r w:rsidRPr="00E36F3F">
              <w:rPr>
                <w:rStyle w:val="Cuerpodeltexto2"/>
                <w:sz w:val="20"/>
                <w:szCs w:val="20"/>
                <w:lang w:val="es-ES_tradnl"/>
              </w:rPr>
              <w:t>Descubrimientos del estudio.</w:t>
            </w:r>
          </w:p>
          <w:p w14:paraId="724D1C97" w14:textId="1CAB62D8" w:rsidR="00596BEF" w:rsidRPr="00E36F3F" w:rsidRDefault="00874D21" w:rsidP="00D164C9">
            <w:pPr>
              <w:pStyle w:val="Cuerpodeltexto20"/>
              <w:numPr>
                <w:ilvl w:val="0"/>
                <w:numId w:val="25"/>
              </w:numPr>
              <w:spacing w:before="60" w:after="60" w:line="240" w:lineRule="auto"/>
              <w:ind w:left="794" w:right="57" w:hanging="284"/>
              <w:rPr>
                <w:rStyle w:val="Cuerpodeltexto2"/>
                <w:sz w:val="20"/>
                <w:szCs w:val="20"/>
                <w:lang w:val="es-ES_tradnl"/>
              </w:rPr>
            </w:pPr>
            <w:r w:rsidRPr="00E36F3F">
              <w:rPr>
                <w:rStyle w:val="Cuerpodeltexto2"/>
                <w:sz w:val="20"/>
                <w:szCs w:val="20"/>
                <w:lang w:val="es-ES_tradnl"/>
              </w:rPr>
              <w:t>Los mensajes principales.</w:t>
            </w:r>
          </w:p>
          <w:p w14:paraId="515FA74C" w14:textId="54E6AD58" w:rsidR="00596BEF" w:rsidRDefault="00874D21" w:rsidP="00D164C9">
            <w:pPr>
              <w:pStyle w:val="Cuerpodeltexto20"/>
              <w:numPr>
                <w:ilvl w:val="0"/>
                <w:numId w:val="25"/>
              </w:numPr>
              <w:spacing w:before="60" w:after="60" w:line="240" w:lineRule="auto"/>
              <w:ind w:left="794" w:right="57" w:hanging="284"/>
              <w:rPr>
                <w:rStyle w:val="Otro0"/>
                <w:color w:val="auto"/>
                <w:sz w:val="20"/>
                <w:szCs w:val="20"/>
                <w:lang w:val="es-ES_tradnl"/>
              </w:rPr>
            </w:pPr>
            <w:r w:rsidRPr="00E36F3F">
              <w:rPr>
                <w:rStyle w:val="Cuerpodeltexto2"/>
                <w:sz w:val="20"/>
                <w:szCs w:val="20"/>
                <w:lang w:val="es-ES_tradnl"/>
              </w:rPr>
              <w:t>El impacto en la atención clínica y/o</w:t>
            </w:r>
            <w:r w:rsidRPr="00E36F3F">
              <w:rPr>
                <w:rStyle w:val="Otro0"/>
                <w:color w:val="auto"/>
                <w:sz w:val="20"/>
                <w:szCs w:val="20"/>
                <w:lang w:val="es-ES_tradnl"/>
              </w:rPr>
              <w:t xml:space="preserve"> las estrategias de</w:t>
            </w:r>
            <w:r w:rsidR="00585E55" w:rsidRPr="00E36F3F">
              <w:rPr>
                <w:rStyle w:val="Otro0"/>
                <w:color w:val="auto"/>
                <w:sz w:val="20"/>
                <w:szCs w:val="20"/>
                <w:lang w:val="es-ES_tradnl"/>
              </w:rPr>
              <w:t> </w:t>
            </w:r>
            <w:r w:rsidRPr="00E36F3F">
              <w:rPr>
                <w:rStyle w:val="Otro0"/>
                <w:color w:val="auto"/>
                <w:sz w:val="20"/>
                <w:szCs w:val="20"/>
                <w:lang w:val="es-ES_tradnl"/>
              </w:rPr>
              <w:t>prevención e investigaciones</w:t>
            </w:r>
            <w:r w:rsidR="00585E55" w:rsidRPr="00E36F3F">
              <w:rPr>
                <w:rStyle w:val="Otro0"/>
                <w:color w:val="auto"/>
                <w:sz w:val="20"/>
                <w:szCs w:val="20"/>
                <w:lang w:val="es-ES_tradnl"/>
              </w:rPr>
              <w:t> </w:t>
            </w:r>
            <w:r w:rsidRPr="00E36F3F">
              <w:rPr>
                <w:rStyle w:val="Otro0"/>
                <w:color w:val="auto"/>
                <w:sz w:val="20"/>
                <w:szCs w:val="20"/>
                <w:lang w:val="es-ES_tradnl"/>
              </w:rPr>
              <w:t>futuras.</w:t>
            </w:r>
          </w:p>
          <w:p w14:paraId="3094E176" w14:textId="77777777" w:rsidR="00E36F3F" w:rsidRPr="00E36F3F" w:rsidRDefault="00E36F3F" w:rsidP="00E36F3F">
            <w:pPr>
              <w:pStyle w:val="Cuerpodeltexto20"/>
              <w:spacing w:before="60" w:after="60" w:line="240" w:lineRule="auto"/>
              <w:ind w:left="510" w:right="57"/>
              <w:rPr>
                <w:color w:val="auto"/>
                <w:sz w:val="20"/>
                <w:szCs w:val="20"/>
                <w:lang w:val="es-ES_tradnl"/>
              </w:rPr>
            </w:pPr>
          </w:p>
          <w:p w14:paraId="26AFFD57" w14:textId="58F476D2" w:rsidR="00596BEF" w:rsidRPr="00E36F3F" w:rsidRDefault="00874D21" w:rsidP="00D164C9">
            <w:pPr>
              <w:pStyle w:val="Otro"/>
              <w:numPr>
                <w:ilvl w:val="0"/>
                <w:numId w:val="11"/>
              </w:numPr>
              <w:spacing w:before="60" w:after="60" w:line="240" w:lineRule="auto"/>
              <w:ind w:left="481" w:right="113" w:hanging="284"/>
              <w:rPr>
                <w:color w:val="auto"/>
                <w:sz w:val="20"/>
                <w:szCs w:val="20"/>
                <w:lang w:val="es-ES_tradnl"/>
              </w:rPr>
            </w:pPr>
            <w:r w:rsidRPr="00E36F3F">
              <w:rPr>
                <w:rStyle w:val="Otro0"/>
                <w:color w:val="auto"/>
                <w:sz w:val="20"/>
                <w:szCs w:val="20"/>
                <w:lang w:val="es-ES_tradnl"/>
              </w:rPr>
              <w:t>Trabajar con el personal de la institución, según corresponda, para compartir informac</w:t>
            </w:r>
            <w:r w:rsidRPr="00E36F3F">
              <w:rPr>
                <w:rStyle w:val="Otro0"/>
                <w:color w:val="auto"/>
                <w:sz w:val="20"/>
                <w:szCs w:val="20"/>
                <w:lang w:val="es-ES_tradnl"/>
              </w:rPr>
              <w:t>ión a través de boletines informativos, radio u otros medios de comunicación.</w:t>
            </w:r>
          </w:p>
        </w:tc>
        <w:tc>
          <w:tcPr>
            <w:tcW w:w="3899" w:type="dxa"/>
            <w:tcBorders>
              <w:top w:val="single" w:sz="4" w:space="0" w:color="auto"/>
              <w:left w:val="single" w:sz="4" w:space="0" w:color="auto"/>
              <w:bottom w:val="single" w:sz="4" w:space="0" w:color="auto"/>
              <w:right w:val="single" w:sz="4" w:space="0" w:color="auto"/>
            </w:tcBorders>
          </w:tcPr>
          <w:p w14:paraId="598A817A" w14:textId="768CF8CE" w:rsidR="00596BEF" w:rsidRPr="00E36F3F" w:rsidRDefault="00874D21" w:rsidP="00D164C9">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lastRenderedPageBreak/>
              <w:t>Difundir información sobre el avance/los descubrimientos de la investigación al CAB y a otras personas o entidades de la comunidad en un foro que permita preguntas y respuestas s</w:t>
            </w:r>
            <w:r w:rsidRPr="00E36F3F">
              <w:rPr>
                <w:rStyle w:val="Otro0"/>
                <w:color w:val="auto"/>
                <w:sz w:val="20"/>
                <w:szCs w:val="20"/>
                <w:lang w:val="es-ES_tradnl"/>
              </w:rPr>
              <w:t>obre las siguientes cuestiones:</w:t>
            </w:r>
          </w:p>
          <w:p w14:paraId="31960814" w14:textId="1931F28C" w:rsidR="00596BEF" w:rsidRPr="00E36F3F" w:rsidRDefault="00874D21" w:rsidP="00D164C9">
            <w:pPr>
              <w:pStyle w:val="Cuerpodeltexto20"/>
              <w:numPr>
                <w:ilvl w:val="0"/>
                <w:numId w:val="25"/>
              </w:numPr>
              <w:spacing w:before="60" w:after="60" w:line="240" w:lineRule="auto"/>
              <w:ind w:left="794" w:right="57" w:hanging="284"/>
              <w:rPr>
                <w:rStyle w:val="Cuerpodeltexto2"/>
                <w:sz w:val="20"/>
                <w:szCs w:val="20"/>
                <w:lang w:val="es-ES_tradnl"/>
              </w:rPr>
            </w:pPr>
            <w:r w:rsidRPr="00E36F3F">
              <w:rPr>
                <w:rStyle w:val="Cuerpodeltexto2"/>
                <w:sz w:val="20"/>
                <w:szCs w:val="20"/>
                <w:lang w:val="es-ES_tradnl"/>
              </w:rPr>
              <w:t>Resultados e impacto reales en la atención clínica.</w:t>
            </w:r>
          </w:p>
          <w:p w14:paraId="63C0AA2D" w14:textId="3543C8AD" w:rsidR="00596BEF" w:rsidRPr="00E36F3F" w:rsidRDefault="00874D21" w:rsidP="00D164C9">
            <w:pPr>
              <w:pStyle w:val="Cuerpodeltexto20"/>
              <w:numPr>
                <w:ilvl w:val="0"/>
                <w:numId w:val="25"/>
              </w:numPr>
              <w:spacing w:before="60" w:after="60" w:line="240" w:lineRule="auto"/>
              <w:ind w:left="794" w:right="57" w:hanging="284"/>
              <w:rPr>
                <w:rStyle w:val="Cuerpodeltexto2"/>
                <w:sz w:val="20"/>
                <w:szCs w:val="20"/>
                <w:lang w:val="es-ES_tradnl"/>
              </w:rPr>
            </w:pPr>
            <w:r w:rsidRPr="00E36F3F">
              <w:rPr>
                <w:rStyle w:val="Cuerpodeltexto2"/>
                <w:sz w:val="20"/>
                <w:szCs w:val="20"/>
                <w:lang w:val="es-ES_tradnl"/>
              </w:rPr>
              <w:t xml:space="preserve">Si deberán realizarse estudios adicionales para tratar cuestiones </w:t>
            </w:r>
            <w:r w:rsidRPr="00E36F3F">
              <w:rPr>
                <w:rStyle w:val="Cuerpodeltexto2"/>
                <w:sz w:val="20"/>
                <w:szCs w:val="20"/>
                <w:lang w:val="es-ES_tradnl"/>
              </w:rPr>
              <w:lastRenderedPageBreak/>
              <w:t>específicas que no se respondieron en este</w:t>
            </w:r>
            <w:r w:rsidR="00585E55" w:rsidRPr="00E36F3F">
              <w:rPr>
                <w:rStyle w:val="Cuerpodeltexto2"/>
                <w:sz w:val="20"/>
                <w:szCs w:val="20"/>
                <w:lang w:val="es-ES_tradnl"/>
              </w:rPr>
              <w:t> </w:t>
            </w:r>
            <w:r w:rsidRPr="00E36F3F">
              <w:rPr>
                <w:rStyle w:val="Cuerpodeltexto2"/>
                <w:sz w:val="20"/>
                <w:szCs w:val="20"/>
                <w:lang w:val="es-ES_tradnl"/>
              </w:rPr>
              <w:t>estudio.</w:t>
            </w:r>
          </w:p>
          <w:p w14:paraId="714D620D" w14:textId="2B69F428" w:rsidR="00596BEF" w:rsidRPr="00E36F3F" w:rsidRDefault="00874D21" w:rsidP="00D164C9">
            <w:pPr>
              <w:pStyle w:val="Cuerpodeltexto20"/>
              <w:numPr>
                <w:ilvl w:val="0"/>
                <w:numId w:val="25"/>
              </w:numPr>
              <w:spacing w:before="60" w:after="60" w:line="240" w:lineRule="auto"/>
              <w:ind w:left="794" w:right="57" w:hanging="284"/>
              <w:rPr>
                <w:rStyle w:val="Cuerpodeltexto2"/>
                <w:sz w:val="20"/>
                <w:szCs w:val="20"/>
                <w:lang w:val="es-ES_tradnl"/>
              </w:rPr>
            </w:pPr>
            <w:r w:rsidRPr="00E36F3F">
              <w:rPr>
                <w:rStyle w:val="Cuerpodeltexto2"/>
                <w:sz w:val="20"/>
                <w:szCs w:val="20"/>
                <w:lang w:val="es-ES_tradnl"/>
              </w:rPr>
              <w:t xml:space="preserve">Si el producto no es seguro o es eficaz y, por </w:t>
            </w:r>
            <w:r w:rsidRPr="00E36F3F">
              <w:rPr>
                <w:rStyle w:val="Cuerpodeltexto2"/>
                <w:sz w:val="20"/>
                <w:szCs w:val="20"/>
                <w:lang w:val="es-ES_tradnl"/>
              </w:rPr>
              <w:t>ello, no se debe seguir estudiando.</w:t>
            </w:r>
          </w:p>
          <w:p w14:paraId="5BD73B28" w14:textId="4A4B381B" w:rsidR="00596BEF" w:rsidRPr="00E36F3F" w:rsidRDefault="00874D21" w:rsidP="00D164C9">
            <w:pPr>
              <w:pStyle w:val="Cuerpodeltexto20"/>
              <w:numPr>
                <w:ilvl w:val="0"/>
                <w:numId w:val="25"/>
              </w:numPr>
              <w:spacing w:before="60" w:after="60" w:line="240" w:lineRule="auto"/>
              <w:ind w:left="794" w:right="57" w:hanging="284"/>
              <w:rPr>
                <w:rStyle w:val="Cuerpodeltexto2"/>
                <w:sz w:val="20"/>
                <w:szCs w:val="20"/>
                <w:lang w:val="es-ES_tradnl"/>
              </w:rPr>
            </w:pPr>
            <w:r w:rsidRPr="00E36F3F">
              <w:rPr>
                <w:rStyle w:val="Cuerpodeltexto2"/>
                <w:sz w:val="20"/>
                <w:szCs w:val="20"/>
                <w:lang w:val="es-ES_tradnl"/>
              </w:rPr>
              <w:t>Las implicaciones de los resultados para otras poblaciones como niños, adolescentes, mujeres embarazadas u hombres que tienen relaciones sexuales con</w:t>
            </w:r>
            <w:r w:rsidR="00585E55" w:rsidRPr="00E36F3F">
              <w:rPr>
                <w:rStyle w:val="Cuerpodeltexto2"/>
                <w:sz w:val="20"/>
                <w:szCs w:val="20"/>
                <w:lang w:val="es-ES_tradnl"/>
              </w:rPr>
              <w:t> </w:t>
            </w:r>
            <w:r w:rsidRPr="00E36F3F">
              <w:rPr>
                <w:rStyle w:val="Cuerpodeltexto2"/>
                <w:sz w:val="20"/>
                <w:szCs w:val="20"/>
                <w:lang w:val="es-ES_tradnl"/>
              </w:rPr>
              <w:t>hombres.</w:t>
            </w:r>
          </w:p>
          <w:p w14:paraId="6B0543B2" w14:textId="7C1DE0B8" w:rsidR="00596BEF" w:rsidRPr="00E36F3F" w:rsidRDefault="00874D21" w:rsidP="00A74827">
            <w:pPr>
              <w:pStyle w:val="Cuerpodeltexto20"/>
              <w:numPr>
                <w:ilvl w:val="0"/>
                <w:numId w:val="25"/>
              </w:numPr>
              <w:spacing w:before="60" w:after="240" w:line="240" w:lineRule="auto"/>
              <w:ind w:left="794" w:right="57" w:hanging="284"/>
              <w:rPr>
                <w:rStyle w:val="Otro0"/>
                <w:sz w:val="20"/>
                <w:szCs w:val="20"/>
                <w:lang w:val="es-ES_tradnl"/>
              </w:rPr>
            </w:pPr>
            <w:r w:rsidRPr="00E36F3F">
              <w:rPr>
                <w:rStyle w:val="Cuerpodeltexto2"/>
                <w:sz w:val="20"/>
                <w:szCs w:val="20"/>
                <w:lang w:val="es-ES_tradnl"/>
              </w:rPr>
              <w:t>Los siguientes pasos.</w:t>
            </w:r>
          </w:p>
        </w:tc>
      </w:tr>
      <w:tr w:rsidR="00150735" w:rsidRPr="003C3979" w14:paraId="134B82E0" w14:textId="77777777" w:rsidTr="00A74827">
        <w:tc>
          <w:tcPr>
            <w:tcW w:w="1696" w:type="dxa"/>
            <w:tcBorders>
              <w:top w:val="single" w:sz="4" w:space="0" w:color="auto"/>
              <w:left w:val="single" w:sz="4" w:space="0" w:color="auto"/>
            </w:tcBorders>
            <w:shd w:val="clear" w:color="auto" w:fill="B8CCE4"/>
            <w:vAlign w:val="center"/>
          </w:tcPr>
          <w:p w14:paraId="421174E5" w14:textId="77777777" w:rsidR="00596BEF" w:rsidRPr="00E36F3F" w:rsidRDefault="00874D21" w:rsidP="00D164C9">
            <w:pPr>
              <w:pStyle w:val="Otro"/>
              <w:spacing w:line="240" w:lineRule="auto"/>
              <w:rPr>
                <w:rFonts w:ascii="Arial Narrow" w:hAnsi="Arial Narrow"/>
                <w:color w:val="auto"/>
                <w:lang w:val="es-ES_tradnl"/>
              </w:rPr>
            </w:pPr>
            <w:r w:rsidRPr="00E36F3F">
              <w:rPr>
                <w:rStyle w:val="Otro0"/>
                <w:rFonts w:ascii="Arial Narrow" w:hAnsi="Arial Narrow"/>
                <w:i/>
                <w:color w:val="auto"/>
                <w:lang w:val="es-ES_tradnl"/>
              </w:rPr>
              <w:lastRenderedPageBreak/>
              <w:t>Consultar</w:t>
            </w:r>
          </w:p>
        </w:tc>
        <w:tc>
          <w:tcPr>
            <w:tcW w:w="3898" w:type="dxa"/>
            <w:tcBorders>
              <w:top w:val="single" w:sz="4" w:space="0" w:color="auto"/>
              <w:left w:val="single" w:sz="4" w:space="0" w:color="auto"/>
            </w:tcBorders>
          </w:tcPr>
          <w:p w14:paraId="4C37FD11" w14:textId="68AB025E" w:rsidR="00596BEF" w:rsidRPr="00E36F3F" w:rsidRDefault="00874D21" w:rsidP="00D164C9">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 xml:space="preserve">Consultar a las partes </w:t>
            </w:r>
            <w:r w:rsidRPr="00E36F3F">
              <w:rPr>
                <w:rStyle w:val="Otro0"/>
                <w:color w:val="auto"/>
                <w:sz w:val="20"/>
                <w:szCs w:val="20"/>
                <w:lang w:val="es-ES_tradnl"/>
              </w:rPr>
              <w:t>interesadas principales sobre cómo llegar mejor a los distintos públicos y las herramientas más eficaces para comunicar la información sobre los resultados de la investigación. Revisar los materiales de comunicación para garantizar que estén escritos en un</w:t>
            </w:r>
            <w:r w:rsidRPr="00E36F3F">
              <w:rPr>
                <w:rStyle w:val="Otro0"/>
                <w:color w:val="auto"/>
                <w:sz w:val="20"/>
                <w:szCs w:val="20"/>
                <w:lang w:val="es-ES_tradnl"/>
              </w:rPr>
              <w:t xml:space="preserve"> lenguaje no especializado, claro y comprensible y/o que se traduzcan, según sea</w:t>
            </w:r>
            <w:r w:rsidR="00E36F3F">
              <w:rPr>
                <w:rStyle w:val="Otro0"/>
                <w:color w:val="auto"/>
                <w:sz w:val="20"/>
                <w:szCs w:val="20"/>
                <w:lang w:val="es-ES_tradnl"/>
              </w:rPr>
              <w:t> </w:t>
            </w:r>
            <w:r w:rsidRPr="00E36F3F">
              <w:rPr>
                <w:rStyle w:val="Otro0"/>
                <w:color w:val="auto"/>
                <w:sz w:val="20"/>
                <w:szCs w:val="20"/>
                <w:lang w:val="es-ES_tradnl"/>
              </w:rPr>
              <w:t>necesario.</w:t>
            </w:r>
          </w:p>
        </w:tc>
        <w:tc>
          <w:tcPr>
            <w:tcW w:w="3899" w:type="dxa"/>
            <w:tcBorders>
              <w:top w:val="single" w:sz="4" w:space="0" w:color="auto"/>
              <w:left w:val="single" w:sz="4" w:space="0" w:color="auto"/>
              <w:right w:val="single" w:sz="4" w:space="0" w:color="auto"/>
            </w:tcBorders>
          </w:tcPr>
          <w:p w14:paraId="29574053" w14:textId="0989CB2C" w:rsidR="00596BEF" w:rsidRPr="00E36F3F" w:rsidRDefault="00874D21" w:rsidP="00D164C9">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Buscar comentarios del CAB sobre los mensajes clave para asegurarse de que estos sean fáciles de entender para el público no especializado y que los miembros del CA</w:t>
            </w:r>
            <w:r w:rsidRPr="00E36F3F">
              <w:rPr>
                <w:rStyle w:val="Otro0"/>
                <w:color w:val="auto"/>
                <w:sz w:val="20"/>
                <w:szCs w:val="20"/>
                <w:lang w:val="es-ES_tradnl"/>
              </w:rPr>
              <w:t>B los usen como corresponda al momento de transmitir los mensajes clave.</w:t>
            </w:r>
          </w:p>
        </w:tc>
      </w:tr>
      <w:tr w:rsidR="00150735" w:rsidRPr="003C3979" w14:paraId="7DCF965F" w14:textId="77777777" w:rsidTr="00A74827">
        <w:tc>
          <w:tcPr>
            <w:tcW w:w="1696" w:type="dxa"/>
            <w:tcBorders>
              <w:top w:val="single" w:sz="4" w:space="0" w:color="auto"/>
              <w:left w:val="single" w:sz="4" w:space="0" w:color="auto"/>
              <w:bottom w:val="single" w:sz="4" w:space="0" w:color="auto"/>
            </w:tcBorders>
            <w:shd w:val="clear" w:color="auto" w:fill="B8CCE4"/>
            <w:vAlign w:val="center"/>
          </w:tcPr>
          <w:p w14:paraId="52E8933B" w14:textId="77777777" w:rsidR="00596BEF" w:rsidRPr="00E36F3F" w:rsidRDefault="00874D21" w:rsidP="00D164C9">
            <w:pPr>
              <w:pStyle w:val="Otro"/>
              <w:spacing w:line="240" w:lineRule="auto"/>
              <w:rPr>
                <w:rFonts w:ascii="Arial Narrow" w:hAnsi="Arial Narrow"/>
                <w:color w:val="auto"/>
                <w:lang w:val="es-ES_tradnl"/>
              </w:rPr>
            </w:pPr>
            <w:r w:rsidRPr="00E36F3F">
              <w:rPr>
                <w:rStyle w:val="Otro0"/>
                <w:rFonts w:ascii="Arial Narrow" w:hAnsi="Arial Narrow"/>
                <w:i/>
                <w:color w:val="auto"/>
                <w:lang w:val="es-ES_tradnl"/>
              </w:rPr>
              <w:t>Apoyar</w:t>
            </w:r>
          </w:p>
        </w:tc>
        <w:tc>
          <w:tcPr>
            <w:tcW w:w="3898" w:type="dxa"/>
            <w:tcBorders>
              <w:top w:val="single" w:sz="4" w:space="0" w:color="auto"/>
              <w:left w:val="single" w:sz="4" w:space="0" w:color="auto"/>
              <w:bottom w:val="single" w:sz="4" w:space="0" w:color="auto"/>
            </w:tcBorders>
          </w:tcPr>
          <w:p w14:paraId="257D9A4D" w14:textId="1905518C" w:rsidR="00596BEF" w:rsidRPr="00E36F3F" w:rsidRDefault="00874D21" w:rsidP="00D164C9">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Solicitar información que ayude a los miembros del CAB a entender los resultados del estudio de modo que los puedan comunicar/analizar con otras personas o entidades en la comunidad y apoyen las investigaciones relacionadas o las decisiones sobre la elabor</w:t>
            </w:r>
            <w:r w:rsidRPr="00E36F3F">
              <w:rPr>
                <w:rStyle w:val="Otro0"/>
                <w:color w:val="auto"/>
                <w:sz w:val="20"/>
                <w:szCs w:val="20"/>
                <w:lang w:val="es-ES_tradnl"/>
              </w:rPr>
              <w:t>ación de políticas, según</w:t>
            </w:r>
            <w:r w:rsidR="003C3979" w:rsidRPr="00E36F3F">
              <w:rPr>
                <w:rStyle w:val="Otro0"/>
                <w:color w:val="auto"/>
                <w:sz w:val="20"/>
                <w:szCs w:val="20"/>
                <w:lang w:val="es-ES_tradnl"/>
              </w:rPr>
              <w:t> </w:t>
            </w:r>
            <w:r w:rsidRPr="00E36F3F">
              <w:rPr>
                <w:rStyle w:val="Otro0"/>
                <w:color w:val="auto"/>
                <w:sz w:val="20"/>
                <w:szCs w:val="20"/>
                <w:lang w:val="es-ES_tradnl"/>
              </w:rPr>
              <w:t>corresponda.</w:t>
            </w:r>
          </w:p>
        </w:tc>
        <w:tc>
          <w:tcPr>
            <w:tcW w:w="3899" w:type="dxa"/>
            <w:tcBorders>
              <w:top w:val="single" w:sz="4" w:space="0" w:color="auto"/>
              <w:left w:val="single" w:sz="4" w:space="0" w:color="auto"/>
              <w:bottom w:val="single" w:sz="4" w:space="0" w:color="auto"/>
              <w:right w:val="single" w:sz="4" w:space="0" w:color="auto"/>
            </w:tcBorders>
          </w:tcPr>
          <w:p w14:paraId="1E52690B" w14:textId="59385DCA" w:rsidR="00596BEF" w:rsidRPr="00E36F3F" w:rsidRDefault="00874D21" w:rsidP="00D164C9">
            <w:pPr>
              <w:pStyle w:val="Otro"/>
              <w:numPr>
                <w:ilvl w:val="0"/>
                <w:numId w:val="11"/>
              </w:numPr>
              <w:spacing w:before="60" w:after="60" w:line="240" w:lineRule="auto"/>
              <w:ind w:left="481" w:right="113" w:hanging="284"/>
              <w:rPr>
                <w:rStyle w:val="Otro0"/>
                <w:sz w:val="20"/>
                <w:szCs w:val="20"/>
                <w:lang w:val="es-ES_tradnl"/>
              </w:rPr>
            </w:pPr>
            <w:r w:rsidRPr="00E36F3F">
              <w:rPr>
                <w:rStyle w:val="Otro0"/>
                <w:color w:val="auto"/>
                <w:sz w:val="20"/>
                <w:szCs w:val="20"/>
                <w:lang w:val="es-ES_tradnl"/>
              </w:rPr>
              <w:t>Señalar los problemas principales para la concientización de la comunidad y las consideraciones de</w:t>
            </w:r>
            <w:r w:rsidR="003C3979" w:rsidRPr="00E36F3F">
              <w:rPr>
                <w:rStyle w:val="Otro0"/>
                <w:color w:val="auto"/>
                <w:sz w:val="20"/>
                <w:szCs w:val="20"/>
                <w:lang w:val="es-ES_tradnl"/>
              </w:rPr>
              <w:t> </w:t>
            </w:r>
            <w:r w:rsidRPr="00E36F3F">
              <w:rPr>
                <w:rStyle w:val="Otro0"/>
                <w:color w:val="auto"/>
                <w:sz w:val="20"/>
                <w:szCs w:val="20"/>
                <w:lang w:val="es-ES_tradnl"/>
              </w:rPr>
              <w:t>políticas.</w:t>
            </w:r>
          </w:p>
          <w:p w14:paraId="10E6B58D" w14:textId="20385870" w:rsidR="00596BEF" w:rsidRPr="00E36F3F" w:rsidRDefault="00874D21" w:rsidP="003C3979">
            <w:pPr>
              <w:pStyle w:val="Otro"/>
              <w:keepLines/>
              <w:numPr>
                <w:ilvl w:val="0"/>
                <w:numId w:val="11"/>
              </w:numPr>
              <w:spacing w:before="60" w:after="60" w:line="240" w:lineRule="auto"/>
              <w:ind w:left="482" w:right="113" w:hanging="284"/>
              <w:rPr>
                <w:rStyle w:val="Otro0"/>
                <w:sz w:val="20"/>
                <w:szCs w:val="20"/>
                <w:lang w:val="es-ES_tradnl"/>
              </w:rPr>
            </w:pPr>
            <w:r w:rsidRPr="00E36F3F">
              <w:rPr>
                <w:rStyle w:val="Otro0"/>
                <w:color w:val="auto"/>
                <w:sz w:val="20"/>
                <w:szCs w:val="20"/>
                <w:lang w:val="es-ES_tradnl"/>
              </w:rPr>
              <w:t>Trabajar con la dirección para facilitar la entrega y la difusión oportunas de los descubrimientos del estu</w:t>
            </w:r>
            <w:r w:rsidRPr="00E36F3F">
              <w:rPr>
                <w:rStyle w:val="Otro0"/>
                <w:color w:val="auto"/>
                <w:sz w:val="20"/>
                <w:szCs w:val="20"/>
                <w:lang w:val="es-ES_tradnl"/>
              </w:rPr>
              <w:t>dio.</w:t>
            </w:r>
          </w:p>
        </w:tc>
      </w:tr>
    </w:tbl>
    <w:p w14:paraId="6F5CF681" w14:textId="77777777" w:rsidR="00596BEF" w:rsidRPr="003C3979" w:rsidRDefault="00874D21" w:rsidP="00A74827">
      <w:pPr>
        <w:pStyle w:val="Ttulo30"/>
        <w:spacing w:before="360" w:line="240" w:lineRule="auto"/>
        <w:rPr>
          <w:rFonts w:ascii="Arial Narrow" w:hAnsi="Arial Narrow"/>
          <w:color w:val="auto"/>
          <w:w w:val="100"/>
          <w:lang w:val="es-ES_tradnl"/>
        </w:rPr>
      </w:pPr>
      <w:bookmarkStart w:id="66" w:name="bookmark65"/>
      <w:bookmarkStart w:id="67" w:name="_Toc207784522"/>
      <w:r w:rsidRPr="003C3979">
        <w:rPr>
          <w:rStyle w:val="Ttulo3"/>
          <w:rFonts w:ascii="Arial Narrow" w:hAnsi="Arial Narrow"/>
          <w:b/>
          <w:color w:val="auto"/>
          <w:w w:val="100"/>
          <w:lang w:val="es-ES_tradnl"/>
        </w:rPr>
        <w:t>Indicadores de éxito</w:t>
      </w:r>
      <w:bookmarkEnd w:id="66"/>
      <w:bookmarkEnd w:id="67"/>
    </w:p>
    <w:p w14:paraId="5C69B1CA" w14:textId="77777777" w:rsidR="00596BEF" w:rsidRPr="003C3979" w:rsidRDefault="00874D21" w:rsidP="00D164C9">
      <w:pPr>
        <w:pStyle w:val="Cuerpodeltexto0"/>
        <w:spacing w:before="240" w:line="240" w:lineRule="auto"/>
        <w:rPr>
          <w:rStyle w:val="Cuerpodeltexto"/>
          <w:color w:val="auto"/>
          <w:lang w:val="es-ES_tradnl"/>
        </w:rPr>
      </w:pPr>
      <w:r w:rsidRPr="003C3979">
        <w:rPr>
          <w:rStyle w:val="Cuerpodeltexto"/>
          <w:color w:val="auto"/>
          <w:lang w:val="es-ES_tradnl"/>
        </w:rPr>
        <w:t xml:space="preserve">Se alienta al personal de la institución a que documente los métodos utilizados para difundir los resultados de la investigación a las partes interesadas específicas de la comunidad y a la comunidad en general. Esto </w:t>
      </w:r>
      <w:r w:rsidRPr="003C3979">
        <w:rPr>
          <w:rStyle w:val="Cuerpodeltexto"/>
          <w:color w:val="auto"/>
          <w:lang w:val="es-ES_tradnl"/>
        </w:rPr>
        <w:t>apoyaría los esfuerzos de evaluación y ayudaría a documentar los distintos enfoques/actividades empleados y su eficacia. Esa información podría ser valiosa para otras instituciones.</w:t>
      </w:r>
    </w:p>
    <w:p w14:paraId="5906A7B5" w14:textId="77777777" w:rsidR="003C3979" w:rsidRPr="003C3979" w:rsidRDefault="003C3979" w:rsidP="003C3979">
      <w:pPr>
        <w:pStyle w:val="Cuerpodeltexto0"/>
        <w:spacing w:line="240" w:lineRule="auto"/>
        <w:rPr>
          <w:color w:val="auto"/>
          <w:lang w:val="es-ES_tradnl"/>
        </w:rPr>
      </w:pPr>
    </w:p>
    <w:p w14:paraId="5DD68732" w14:textId="77777777" w:rsidR="00596BEF" w:rsidRPr="003C3979" w:rsidRDefault="00874D21" w:rsidP="00150735">
      <w:pPr>
        <w:pStyle w:val="Cuerpodeltexto20"/>
        <w:spacing w:line="240" w:lineRule="auto"/>
        <w:ind w:left="0"/>
        <w:rPr>
          <w:color w:val="auto"/>
          <w:sz w:val="22"/>
          <w:szCs w:val="22"/>
          <w:lang w:val="es-ES_tradnl"/>
        </w:rPr>
      </w:pPr>
      <w:r w:rsidRPr="003C3979">
        <w:rPr>
          <w:rStyle w:val="Cuerpodeltexto2"/>
          <w:color w:val="auto"/>
          <w:sz w:val="22"/>
          <w:lang w:val="es-ES_tradnl"/>
        </w:rPr>
        <w:t>Los criterios específicos de evaluación pueden incluir:</w:t>
      </w:r>
    </w:p>
    <w:p w14:paraId="0A0D69D3" w14:textId="77777777" w:rsidR="00596BEF" w:rsidRPr="003C3979" w:rsidRDefault="00874D21" w:rsidP="00D164C9">
      <w:pPr>
        <w:pStyle w:val="Cuerpodeltexto20"/>
        <w:numPr>
          <w:ilvl w:val="0"/>
          <w:numId w:val="10"/>
        </w:numPr>
        <w:spacing w:before="120" w:line="240" w:lineRule="auto"/>
        <w:ind w:left="1134" w:hanging="284"/>
        <w:rPr>
          <w:rStyle w:val="Cuerpodeltexto2"/>
          <w:sz w:val="22"/>
          <w:szCs w:val="22"/>
          <w:lang w:val="es-ES_tradnl"/>
        </w:rPr>
      </w:pPr>
      <w:r w:rsidRPr="003C3979">
        <w:rPr>
          <w:rStyle w:val="Cuerpodeltexto2"/>
          <w:color w:val="auto"/>
          <w:sz w:val="22"/>
          <w:lang w:val="es-ES_tradnl"/>
        </w:rPr>
        <w:t>Reuniones del CAB</w:t>
      </w:r>
      <w:r w:rsidRPr="003C3979">
        <w:rPr>
          <w:rStyle w:val="Cuerpodeltexto2"/>
          <w:color w:val="auto"/>
          <w:sz w:val="22"/>
          <w:lang w:val="es-ES_tradnl"/>
        </w:rPr>
        <w:t xml:space="preserve"> realizadas con los miembros del equipo de la investigación para analizar los resultados del estudio.</w:t>
      </w:r>
    </w:p>
    <w:p w14:paraId="3FA18344" w14:textId="77777777" w:rsidR="00596BEF" w:rsidRPr="003C3979" w:rsidRDefault="00874D21" w:rsidP="00D164C9">
      <w:pPr>
        <w:pStyle w:val="Cuerpodeltexto20"/>
        <w:numPr>
          <w:ilvl w:val="0"/>
          <w:numId w:val="10"/>
        </w:numPr>
        <w:spacing w:before="120" w:line="240" w:lineRule="auto"/>
        <w:ind w:left="1134" w:hanging="284"/>
        <w:rPr>
          <w:rStyle w:val="Cuerpodeltexto2"/>
          <w:sz w:val="22"/>
          <w:szCs w:val="22"/>
          <w:lang w:val="es-ES_tradnl"/>
        </w:rPr>
      </w:pPr>
      <w:r w:rsidRPr="003C3979">
        <w:rPr>
          <w:rStyle w:val="Cuerpodeltexto2"/>
          <w:color w:val="auto"/>
          <w:sz w:val="22"/>
          <w:lang w:val="es-ES_tradnl"/>
        </w:rPr>
        <w:t>Cobertura de los resultados de la investigación en la prensa local, los boletines informativos y/o los medios de comunicación.</w:t>
      </w:r>
    </w:p>
    <w:p w14:paraId="3235A9B6" w14:textId="77777777" w:rsidR="00596BEF" w:rsidRPr="003C3979" w:rsidRDefault="00874D21" w:rsidP="00E36F3F">
      <w:pPr>
        <w:pStyle w:val="Ttulo30"/>
        <w:keepNext/>
        <w:spacing w:before="240" w:line="240" w:lineRule="auto"/>
        <w:rPr>
          <w:rFonts w:ascii="Arial Narrow" w:hAnsi="Arial Narrow"/>
          <w:color w:val="auto"/>
          <w:w w:val="100"/>
          <w:lang w:val="es-ES_tradnl"/>
        </w:rPr>
      </w:pPr>
      <w:bookmarkStart w:id="68" w:name="bookmark67"/>
      <w:bookmarkStart w:id="69" w:name="_Toc207784523"/>
      <w:r w:rsidRPr="003C3979">
        <w:rPr>
          <w:rStyle w:val="Ttulo3"/>
          <w:rFonts w:ascii="Arial Narrow" w:hAnsi="Arial Narrow"/>
          <w:b/>
          <w:color w:val="auto"/>
          <w:w w:val="100"/>
          <w:lang w:val="es-ES_tradnl"/>
        </w:rPr>
        <w:lastRenderedPageBreak/>
        <w:t>Comunicación de la lista de</w:t>
      </w:r>
      <w:r w:rsidRPr="003C3979">
        <w:rPr>
          <w:rStyle w:val="Ttulo3"/>
          <w:rFonts w:ascii="Arial Narrow" w:hAnsi="Arial Narrow"/>
          <w:b/>
          <w:color w:val="auto"/>
          <w:w w:val="100"/>
          <w:lang w:val="es-ES_tradnl"/>
        </w:rPr>
        <w:t xml:space="preserve"> verificación de los resultados de la investigación</w:t>
      </w:r>
      <w:bookmarkEnd w:id="68"/>
      <w:bookmarkEnd w:id="69"/>
    </w:p>
    <w:p w14:paraId="4FBC7512" w14:textId="77777777" w:rsidR="00596BEF" w:rsidRPr="003C3979" w:rsidRDefault="00874D21" w:rsidP="00AF5868">
      <w:pPr>
        <w:pStyle w:val="Cuerpodeltexto20"/>
        <w:spacing w:before="240" w:after="240" w:line="240" w:lineRule="auto"/>
        <w:ind w:left="284"/>
        <w:rPr>
          <w:color w:val="auto"/>
          <w:sz w:val="22"/>
          <w:szCs w:val="22"/>
          <w:lang w:val="es-ES_tradnl"/>
        </w:rPr>
      </w:pPr>
      <w:r w:rsidRPr="003C3979">
        <w:rPr>
          <w:rStyle w:val="Cuerpodeltexto2"/>
          <w:color w:val="auto"/>
          <w:sz w:val="22"/>
          <w:lang w:val="es-ES_tradnl"/>
        </w:rPr>
        <w:t>Las instituciones deben elaborar un plan de comunicaciones y una lista de partes interesadas (con información de contacto) que incluyan comentarios del CAB. Los posibles elementos de acción incluyen los s</w:t>
      </w:r>
      <w:r w:rsidRPr="003C3979">
        <w:rPr>
          <w:rStyle w:val="Cuerpodeltexto2"/>
          <w:color w:val="auto"/>
          <w:sz w:val="22"/>
          <w:lang w:val="es-ES_tradnl"/>
        </w:rPr>
        <w:t>iguientes:</w:t>
      </w:r>
    </w:p>
    <w:p w14:paraId="0BE41819" w14:textId="77777777" w:rsidR="00596BEF" w:rsidRPr="003C3979" w:rsidRDefault="00874D21" w:rsidP="00E36F3F">
      <w:pPr>
        <w:pStyle w:val="Cuerpodeltexto20"/>
        <w:numPr>
          <w:ilvl w:val="0"/>
          <w:numId w:val="21"/>
        </w:numPr>
        <w:spacing w:before="40" w:line="240" w:lineRule="auto"/>
        <w:ind w:left="709" w:hanging="425"/>
        <w:rPr>
          <w:color w:val="auto"/>
          <w:sz w:val="22"/>
          <w:szCs w:val="22"/>
          <w:lang w:val="es-ES_tradnl"/>
        </w:rPr>
      </w:pPr>
      <w:r w:rsidRPr="003C3979">
        <w:rPr>
          <w:rStyle w:val="Cuerpodeltexto2"/>
          <w:color w:val="auto"/>
          <w:sz w:val="22"/>
          <w:lang w:val="es-ES_tradnl"/>
        </w:rPr>
        <w:t>Elaborar un plan de comunicaciones.</w:t>
      </w:r>
    </w:p>
    <w:p w14:paraId="487D216B" w14:textId="77777777"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color w:val="auto"/>
          <w:sz w:val="22"/>
          <w:lang w:val="es-ES_tradnl"/>
        </w:rPr>
        <w:t>Desarrollar un directorio de las partes interesadas para garantizar una difusión amplia de la información.</w:t>
      </w:r>
    </w:p>
    <w:p w14:paraId="0377D167" w14:textId="77777777"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color w:val="auto"/>
          <w:sz w:val="22"/>
          <w:lang w:val="es-ES_tradnl"/>
        </w:rPr>
        <w:t xml:space="preserve">El CAB y el personal de la investigación se reúnen para analizar los estudios en curso y los </w:t>
      </w:r>
      <w:r w:rsidRPr="003C3979">
        <w:rPr>
          <w:rStyle w:val="Cuerpodeltexto2"/>
          <w:color w:val="auto"/>
          <w:sz w:val="22"/>
          <w:lang w:val="es-ES_tradnl"/>
        </w:rPr>
        <w:t>cronogramas de finalización del estudio.</w:t>
      </w:r>
    </w:p>
    <w:p w14:paraId="26A9137E" w14:textId="77777777"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sz w:val="22"/>
          <w:lang w:val="es-ES_tradnl"/>
        </w:rPr>
        <w:t>Identificar a las comunidades prioritarias.</w:t>
      </w:r>
    </w:p>
    <w:p w14:paraId="3F5D8FA8" w14:textId="77777777"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color w:val="auto"/>
          <w:sz w:val="22"/>
          <w:lang w:val="es-ES_tradnl"/>
        </w:rPr>
        <w:t>Planificar reuniones para analizar los resultados de la investigación.</w:t>
      </w:r>
    </w:p>
    <w:p w14:paraId="035CF36E" w14:textId="77777777"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color w:val="auto"/>
          <w:sz w:val="22"/>
          <w:lang w:val="es-ES_tradnl"/>
        </w:rPr>
        <w:t>Crear un plan para difundir la información (por ejemplo, foros de la comunidad, volantes).</w:t>
      </w:r>
    </w:p>
    <w:p w14:paraId="1FF37CCF" w14:textId="4F7AE83F"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color w:val="auto"/>
          <w:sz w:val="22"/>
          <w:lang w:val="es-ES_tradnl"/>
        </w:rPr>
        <w:t>Programar</w:t>
      </w:r>
      <w:r w:rsidRPr="003C3979">
        <w:rPr>
          <w:rStyle w:val="Cuerpodeltexto2"/>
          <w:color w:val="auto"/>
          <w:sz w:val="22"/>
          <w:lang w:val="es-ES_tradnl"/>
        </w:rPr>
        <w:t xml:space="preserve"> una llamada de conferencia/reunión con el CAB y el personal de la</w:t>
      </w:r>
      <w:r w:rsidR="00E36F3F">
        <w:rPr>
          <w:rStyle w:val="Cuerpodeltexto2"/>
          <w:color w:val="auto"/>
          <w:sz w:val="22"/>
          <w:lang w:val="es-ES_tradnl"/>
        </w:rPr>
        <w:t> </w:t>
      </w:r>
      <w:r w:rsidRPr="003C3979">
        <w:rPr>
          <w:rStyle w:val="Cuerpodeltexto2"/>
          <w:color w:val="auto"/>
          <w:sz w:val="22"/>
          <w:lang w:val="es-ES_tradnl"/>
        </w:rPr>
        <w:t>investigación para revisar los resultados y los mensajes principales.</w:t>
      </w:r>
    </w:p>
    <w:p w14:paraId="5B07CD5E" w14:textId="77777777"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color w:val="auto"/>
          <w:sz w:val="22"/>
          <w:lang w:val="es-ES_tradnl"/>
        </w:rPr>
        <w:t>Elaborar materiales para los participantes del ensayo.</w:t>
      </w:r>
    </w:p>
    <w:p w14:paraId="555E6384" w14:textId="77777777"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color w:val="auto"/>
          <w:sz w:val="22"/>
          <w:lang w:val="es-ES_tradnl"/>
        </w:rPr>
        <w:t>Elaborar materiales para los medios de comunicación (por ejemplo</w:t>
      </w:r>
      <w:r w:rsidRPr="003C3979">
        <w:rPr>
          <w:rStyle w:val="Cuerpodeltexto2"/>
          <w:color w:val="auto"/>
          <w:sz w:val="22"/>
          <w:lang w:val="es-ES_tradnl"/>
        </w:rPr>
        <w:t>, comunicado de prensa, preguntas y respuestas, contenidos web, puntos de debate).</w:t>
      </w:r>
    </w:p>
    <w:p w14:paraId="211CAD06" w14:textId="77777777"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color w:val="auto"/>
          <w:sz w:val="22"/>
          <w:lang w:val="es-ES_tradnl"/>
        </w:rPr>
        <w:t>Elaborar materiales específicos de la comunidad, lo que incluye la manera en que deben abordarse las necesidades lingüísticas locales.</w:t>
      </w:r>
    </w:p>
    <w:p w14:paraId="64269280" w14:textId="77777777"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color w:val="auto"/>
          <w:sz w:val="22"/>
          <w:lang w:val="es-ES_tradnl"/>
        </w:rPr>
        <w:t>Identificar y comunicarse con medios d</w:t>
      </w:r>
      <w:r w:rsidRPr="003C3979">
        <w:rPr>
          <w:rStyle w:val="Cuerpodeltexto2"/>
          <w:color w:val="auto"/>
          <w:sz w:val="22"/>
          <w:lang w:val="es-ES_tradnl"/>
        </w:rPr>
        <w:t>e comunicación específicos.</w:t>
      </w:r>
    </w:p>
    <w:p w14:paraId="36CF11BE" w14:textId="77777777" w:rsidR="00596BEF" w:rsidRPr="003C3979" w:rsidRDefault="00874D21" w:rsidP="00E36F3F">
      <w:pPr>
        <w:pStyle w:val="Cuerpodeltexto20"/>
        <w:numPr>
          <w:ilvl w:val="0"/>
          <w:numId w:val="21"/>
        </w:numPr>
        <w:spacing w:before="40" w:line="240" w:lineRule="auto"/>
        <w:ind w:left="709" w:hanging="425"/>
        <w:rPr>
          <w:rStyle w:val="Cuerpodeltexto2"/>
          <w:sz w:val="22"/>
          <w:szCs w:val="22"/>
          <w:lang w:val="es-ES_tradnl"/>
        </w:rPr>
      </w:pPr>
      <w:r w:rsidRPr="003C3979">
        <w:rPr>
          <w:rStyle w:val="Cuerpodeltexto2"/>
          <w:color w:val="auto"/>
          <w:sz w:val="22"/>
          <w:lang w:val="es-ES_tradnl"/>
        </w:rPr>
        <w:t>Comunicarse con las siguientes personas o entidades:</w:t>
      </w:r>
    </w:p>
    <w:p w14:paraId="40E86650" w14:textId="77777777" w:rsidR="00596BEF" w:rsidRPr="003C3979" w:rsidRDefault="00874D21" w:rsidP="00E36F3F">
      <w:pPr>
        <w:pStyle w:val="Cuerpodeltexto20"/>
        <w:numPr>
          <w:ilvl w:val="0"/>
          <w:numId w:val="21"/>
        </w:numPr>
        <w:spacing w:before="40" w:line="240" w:lineRule="auto"/>
        <w:ind w:left="1985" w:hanging="425"/>
        <w:rPr>
          <w:rStyle w:val="Cuerpodeltexto2"/>
          <w:sz w:val="22"/>
          <w:szCs w:val="22"/>
          <w:lang w:val="es-ES_tradnl"/>
        </w:rPr>
      </w:pPr>
      <w:r w:rsidRPr="003C3979">
        <w:rPr>
          <w:rStyle w:val="Cuerpodeltexto2"/>
          <w:color w:val="auto"/>
          <w:sz w:val="22"/>
          <w:lang w:val="es-ES_tradnl"/>
        </w:rPr>
        <w:t>Agencias gubernamentales pertinentes (por ejemplo, el Departamento de Salud Pública).</w:t>
      </w:r>
    </w:p>
    <w:p w14:paraId="2EA9DF0F" w14:textId="77777777" w:rsidR="00596BEF" w:rsidRPr="003C3979" w:rsidRDefault="00874D21" w:rsidP="00E36F3F">
      <w:pPr>
        <w:pStyle w:val="Cuerpodeltexto20"/>
        <w:numPr>
          <w:ilvl w:val="0"/>
          <w:numId w:val="21"/>
        </w:numPr>
        <w:spacing w:before="40" w:line="240" w:lineRule="auto"/>
        <w:ind w:left="1984" w:hanging="425"/>
        <w:rPr>
          <w:rStyle w:val="Cuerpodeltexto2"/>
          <w:sz w:val="22"/>
          <w:szCs w:val="22"/>
          <w:lang w:val="es-ES_tradnl"/>
        </w:rPr>
      </w:pPr>
      <w:r w:rsidRPr="003C3979">
        <w:rPr>
          <w:rStyle w:val="Cuerpodeltexto2"/>
          <w:color w:val="auto"/>
          <w:sz w:val="22"/>
          <w:lang w:val="es-ES_tradnl"/>
        </w:rPr>
        <w:t>Socios colaboradores.</w:t>
      </w:r>
    </w:p>
    <w:p w14:paraId="45DF0DAD" w14:textId="77777777" w:rsidR="00596BEF" w:rsidRPr="003C3979" w:rsidRDefault="00874D21" w:rsidP="00E36F3F">
      <w:pPr>
        <w:pStyle w:val="Cuerpodeltexto20"/>
        <w:numPr>
          <w:ilvl w:val="0"/>
          <w:numId w:val="21"/>
        </w:numPr>
        <w:spacing w:before="40" w:line="240" w:lineRule="auto"/>
        <w:ind w:left="1984" w:hanging="425"/>
        <w:rPr>
          <w:rStyle w:val="Cuerpodeltexto2"/>
          <w:sz w:val="22"/>
          <w:szCs w:val="22"/>
          <w:lang w:val="es-ES_tradnl"/>
        </w:rPr>
      </w:pPr>
      <w:r w:rsidRPr="003C3979">
        <w:rPr>
          <w:rStyle w:val="Cuerpodeltexto2"/>
          <w:color w:val="auto"/>
          <w:sz w:val="22"/>
          <w:lang w:val="es-ES_tradnl"/>
        </w:rPr>
        <w:t>Partes interesadas de la comunidad (organizaciones comunitarias, de</w:t>
      </w:r>
      <w:r w:rsidRPr="003C3979">
        <w:rPr>
          <w:rStyle w:val="Cuerpodeltexto2"/>
          <w:color w:val="auto"/>
          <w:sz w:val="22"/>
          <w:lang w:val="es-ES_tradnl"/>
        </w:rPr>
        <w:t xml:space="preserve"> servicio y nacionales).</w:t>
      </w:r>
    </w:p>
    <w:p w14:paraId="53958741" w14:textId="77777777" w:rsidR="00BB39EF" w:rsidRPr="003C3979" w:rsidRDefault="00BB39EF" w:rsidP="00E36F3F">
      <w:pPr>
        <w:pStyle w:val="Cuerpodeltexto20"/>
        <w:spacing w:line="240" w:lineRule="auto"/>
        <w:ind w:left="0"/>
        <w:rPr>
          <w:color w:val="auto"/>
          <w:sz w:val="22"/>
          <w:szCs w:val="22"/>
          <w:lang w:val="es-ES_tradnl"/>
        </w:rPr>
      </w:pPr>
      <w:bookmarkStart w:id="70" w:name="bookmark69"/>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3C3979" w14:paraId="0BFA005E" w14:textId="77777777" w:rsidTr="00EC7D79">
        <w:tc>
          <w:tcPr>
            <w:tcW w:w="9475" w:type="dxa"/>
            <w:shd w:val="clear" w:color="auto" w:fill="E8E8E8" w:themeFill="background2"/>
            <w:vAlign w:val="bottom"/>
          </w:tcPr>
          <w:p w14:paraId="2A72AA3F" w14:textId="528C3BC2" w:rsidR="00BB39EF" w:rsidRPr="003C3979" w:rsidRDefault="00D164C9" w:rsidP="00E36F3F">
            <w:pPr>
              <w:pStyle w:val="Heading2"/>
              <w:rPr>
                <w:b w:val="0"/>
                <w:bCs w:val="0"/>
                <w:lang w:val="es-ES_tradnl"/>
              </w:rPr>
            </w:pPr>
            <w:bookmarkStart w:id="71" w:name="_Toc207784524"/>
            <w:bookmarkStart w:id="72" w:name="_Toc208231689"/>
            <w:r w:rsidRPr="003C3979">
              <w:rPr>
                <w:rStyle w:val="Ttulo2"/>
                <w:b/>
                <w:w w:val="100"/>
                <w:lang w:val="es-ES_tradnl"/>
              </w:rPr>
              <w:t>Establecimiento de prioridades científicas del CAB</w:t>
            </w:r>
            <w:bookmarkEnd w:id="71"/>
            <w:bookmarkEnd w:id="72"/>
          </w:p>
        </w:tc>
      </w:tr>
    </w:tbl>
    <w:bookmarkEnd w:id="70"/>
    <w:p w14:paraId="7777BC4B" w14:textId="77777777" w:rsidR="00596BEF" w:rsidRPr="003C3979" w:rsidRDefault="00874D21" w:rsidP="00E36F3F">
      <w:pPr>
        <w:pStyle w:val="Cuerpodeltexto0"/>
        <w:spacing w:before="240" w:after="240" w:line="240" w:lineRule="auto"/>
        <w:rPr>
          <w:color w:val="auto"/>
          <w:lang w:val="es-ES_tradnl"/>
        </w:rPr>
      </w:pPr>
      <w:r w:rsidRPr="003C3979">
        <w:rPr>
          <w:rStyle w:val="Cuerpodeltexto"/>
          <w:color w:val="auto"/>
          <w:lang w:val="es-ES_tradnl"/>
        </w:rPr>
        <w:t xml:space="preserve">La identificación de las prioridades científicas del CAB puede ayudar a los miembros del CAB a influir en las preguntas científicas que se abordarán. En específico, el valor de </w:t>
      </w:r>
      <w:r w:rsidRPr="003C3979">
        <w:rPr>
          <w:rStyle w:val="Cuerpodeltexto"/>
          <w:color w:val="auto"/>
          <w:lang w:val="es-ES_tradnl"/>
        </w:rPr>
        <w:t>identificar las prioridades del CAB es que permiten al CAB:</w:t>
      </w:r>
    </w:p>
    <w:p w14:paraId="477F8182" w14:textId="5EC74084" w:rsidR="00596BEF" w:rsidRPr="003C3979" w:rsidRDefault="00874D21" w:rsidP="00A74827">
      <w:pPr>
        <w:pStyle w:val="Cuerpodeltexto20"/>
        <w:numPr>
          <w:ilvl w:val="0"/>
          <w:numId w:val="10"/>
        </w:numPr>
        <w:spacing w:before="120" w:line="240" w:lineRule="auto"/>
        <w:ind w:left="567" w:hanging="283"/>
        <w:rPr>
          <w:rStyle w:val="Cuerpodeltexto2"/>
          <w:sz w:val="22"/>
          <w:szCs w:val="22"/>
          <w:lang w:val="es-ES_tradnl"/>
        </w:rPr>
      </w:pPr>
      <w:r w:rsidRPr="003C3979">
        <w:rPr>
          <w:rStyle w:val="Cuerpodeltexto2"/>
          <w:color w:val="auto"/>
          <w:sz w:val="22"/>
          <w:lang w:val="es-ES_tradnl"/>
        </w:rPr>
        <w:t>Articular con claridad las áreas de posibles investigaciones que serían importantes para la</w:t>
      </w:r>
      <w:r w:rsidR="003C3979" w:rsidRPr="003C3979">
        <w:rPr>
          <w:rStyle w:val="Cuerpodeltexto2"/>
          <w:color w:val="auto"/>
          <w:sz w:val="22"/>
          <w:lang w:val="es-ES_tradnl"/>
        </w:rPr>
        <w:t> </w:t>
      </w:r>
      <w:r w:rsidRPr="003C3979">
        <w:rPr>
          <w:rStyle w:val="Cuerpodeltexto2"/>
          <w:color w:val="auto"/>
          <w:sz w:val="22"/>
          <w:lang w:val="es-ES_tradnl"/>
        </w:rPr>
        <w:t>comunidad.</w:t>
      </w:r>
    </w:p>
    <w:p w14:paraId="0198203D" w14:textId="77777777" w:rsidR="00596BEF" w:rsidRPr="003C3979" w:rsidRDefault="00874D21" w:rsidP="00A74827">
      <w:pPr>
        <w:pStyle w:val="Cuerpodeltexto20"/>
        <w:numPr>
          <w:ilvl w:val="0"/>
          <w:numId w:val="10"/>
        </w:numPr>
        <w:spacing w:before="120" w:line="240" w:lineRule="auto"/>
        <w:ind w:left="567" w:hanging="283"/>
        <w:rPr>
          <w:rStyle w:val="Cuerpodeltexto2"/>
          <w:sz w:val="22"/>
          <w:szCs w:val="22"/>
          <w:lang w:val="es-ES_tradnl"/>
        </w:rPr>
      </w:pPr>
      <w:r w:rsidRPr="003C3979">
        <w:rPr>
          <w:rStyle w:val="Cuerpodeltexto2"/>
          <w:color w:val="auto"/>
          <w:sz w:val="22"/>
          <w:lang w:val="es-ES_tradnl"/>
        </w:rPr>
        <w:t>Identificar las omisiones en la cartera de investigaciones existentes en relación con las nec</w:t>
      </w:r>
      <w:r w:rsidRPr="003C3979">
        <w:rPr>
          <w:rStyle w:val="Cuerpodeltexto2"/>
          <w:color w:val="auto"/>
          <w:sz w:val="22"/>
          <w:lang w:val="es-ES_tradnl"/>
        </w:rPr>
        <w:t>esidades de la comunidad percibidas.</w:t>
      </w:r>
    </w:p>
    <w:p w14:paraId="441966A1" w14:textId="77777777" w:rsidR="00596BEF" w:rsidRPr="003C3979" w:rsidRDefault="00874D21" w:rsidP="00D164C9">
      <w:pPr>
        <w:pStyle w:val="Ttulo30"/>
        <w:spacing w:before="240" w:after="240" w:line="240" w:lineRule="auto"/>
        <w:rPr>
          <w:rFonts w:ascii="Arial Narrow" w:hAnsi="Arial Narrow"/>
          <w:color w:val="auto"/>
          <w:w w:val="100"/>
          <w:lang w:val="es-ES_tradnl"/>
        </w:rPr>
      </w:pPr>
      <w:bookmarkStart w:id="73" w:name="bookmark72"/>
      <w:bookmarkStart w:id="74" w:name="_Toc207784525"/>
      <w:r w:rsidRPr="003C3979">
        <w:rPr>
          <w:rStyle w:val="Ttulo3"/>
          <w:rFonts w:ascii="Arial Narrow" w:hAnsi="Arial Narrow"/>
          <w:b/>
          <w:color w:val="auto"/>
          <w:w w:val="100"/>
          <w:lang w:val="es-ES_tradnl"/>
        </w:rPr>
        <w:t>Proceso de identificación de las prioridades científicas:</w:t>
      </w:r>
      <w:bookmarkEnd w:id="73"/>
      <w:bookmarkEnd w:id="74"/>
    </w:p>
    <w:p w14:paraId="1D82F73F" w14:textId="77777777" w:rsidR="00596BEF" w:rsidRPr="003C3979" w:rsidRDefault="00874D21" w:rsidP="00150735">
      <w:pPr>
        <w:pStyle w:val="Cuerpodeltexto0"/>
        <w:spacing w:line="240" w:lineRule="auto"/>
        <w:rPr>
          <w:color w:val="auto"/>
          <w:lang w:val="es-ES_tradnl"/>
        </w:rPr>
      </w:pPr>
      <w:r w:rsidRPr="003C3979">
        <w:rPr>
          <w:rStyle w:val="Cuerpodeltexto"/>
          <w:color w:val="auto"/>
          <w:lang w:val="es-ES_tradnl"/>
        </w:rPr>
        <w:t>A continuación se describe un método posible para identificar las prioridades científicas.</w:t>
      </w:r>
    </w:p>
    <w:p w14:paraId="648997F8" w14:textId="5956A15A" w:rsidR="00596BEF" w:rsidRPr="003C3979" w:rsidRDefault="00874D21" w:rsidP="00A74827">
      <w:pPr>
        <w:pStyle w:val="Cuerpodeltexto20"/>
        <w:numPr>
          <w:ilvl w:val="0"/>
          <w:numId w:val="10"/>
        </w:numPr>
        <w:spacing w:before="120" w:line="240" w:lineRule="auto"/>
        <w:ind w:left="567" w:hanging="283"/>
        <w:rPr>
          <w:rStyle w:val="Cuerpodeltexto2"/>
          <w:color w:val="auto"/>
          <w:sz w:val="22"/>
          <w:szCs w:val="22"/>
          <w:lang w:val="es-ES_tradnl"/>
        </w:rPr>
      </w:pPr>
      <w:r w:rsidRPr="003C3979">
        <w:rPr>
          <w:rStyle w:val="Cuerpodeltexto2"/>
          <w:color w:val="auto"/>
          <w:sz w:val="22"/>
          <w:lang w:val="es-ES_tradnl"/>
        </w:rPr>
        <w:t>Distribuir una descripción general del plan de investigación para aseg</w:t>
      </w:r>
      <w:r w:rsidRPr="003C3979">
        <w:rPr>
          <w:rStyle w:val="Cuerpodeltexto2"/>
          <w:color w:val="auto"/>
          <w:sz w:val="22"/>
          <w:lang w:val="es-ES_tradnl"/>
        </w:rPr>
        <w:t>urarse de que los miembros del CAB comprendan claramente el alcance de la investigación, incluidos los estudios en curso y planificados.</w:t>
      </w:r>
    </w:p>
    <w:p w14:paraId="1684062C" w14:textId="69E74FFD" w:rsidR="00596BEF" w:rsidRPr="003C3979" w:rsidRDefault="00874D21" w:rsidP="00A74827">
      <w:pPr>
        <w:pStyle w:val="Cuerpodeltexto20"/>
        <w:numPr>
          <w:ilvl w:val="0"/>
          <w:numId w:val="10"/>
        </w:numPr>
        <w:spacing w:before="120" w:line="240" w:lineRule="auto"/>
        <w:ind w:left="567" w:hanging="283"/>
        <w:rPr>
          <w:rStyle w:val="Cuerpodeltexto2"/>
          <w:color w:val="auto"/>
          <w:sz w:val="22"/>
          <w:szCs w:val="22"/>
          <w:lang w:val="es-ES_tradnl"/>
        </w:rPr>
      </w:pPr>
      <w:r w:rsidRPr="003C3979">
        <w:rPr>
          <w:rStyle w:val="Cuerpodeltexto2"/>
          <w:color w:val="auto"/>
          <w:sz w:val="22"/>
          <w:lang w:val="es-ES_tradnl"/>
        </w:rPr>
        <w:t>Explorar el plan de investigación actual con los miembros del CAB, atendiendo sus preguntas o preocupaciones; estas sug</w:t>
      </w:r>
      <w:r w:rsidRPr="003C3979">
        <w:rPr>
          <w:rStyle w:val="Cuerpodeltexto2"/>
          <w:color w:val="auto"/>
          <w:sz w:val="22"/>
          <w:lang w:val="es-ES_tradnl"/>
        </w:rPr>
        <w:t>erencias y preocupaciones ayudarán a identificar las posibles omisiones en las investigaciones.</w:t>
      </w:r>
    </w:p>
    <w:p w14:paraId="6EA9F1EA" w14:textId="43437B76" w:rsidR="00596BEF" w:rsidRPr="003C3979" w:rsidRDefault="00874D21" w:rsidP="00A74827">
      <w:pPr>
        <w:pStyle w:val="Cuerpodeltexto20"/>
        <w:numPr>
          <w:ilvl w:val="0"/>
          <w:numId w:val="10"/>
        </w:numPr>
        <w:spacing w:before="120" w:line="240" w:lineRule="auto"/>
        <w:ind w:left="567" w:hanging="283"/>
        <w:rPr>
          <w:rStyle w:val="Cuerpodeltexto2"/>
          <w:color w:val="auto"/>
          <w:sz w:val="22"/>
          <w:szCs w:val="22"/>
          <w:lang w:val="es-ES_tradnl"/>
        </w:rPr>
      </w:pPr>
      <w:r w:rsidRPr="003C3979">
        <w:rPr>
          <w:rStyle w:val="Cuerpodeltexto2"/>
          <w:color w:val="auto"/>
          <w:sz w:val="22"/>
          <w:lang w:val="es-ES_tradnl"/>
        </w:rPr>
        <w:lastRenderedPageBreak/>
        <w:t>Involucrar a los miembros del CAB local en la identificación de problemas y posibles omisiones en las investigaciones que podrían tener un impacto en las priori</w:t>
      </w:r>
      <w:r w:rsidRPr="003C3979">
        <w:rPr>
          <w:rStyle w:val="Cuerpodeltexto2"/>
          <w:color w:val="auto"/>
          <w:sz w:val="22"/>
          <w:lang w:val="es-ES_tradnl"/>
        </w:rPr>
        <w:t>dades.</w:t>
      </w:r>
    </w:p>
    <w:p w14:paraId="08B29D77" w14:textId="77777777" w:rsidR="00596BEF" w:rsidRPr="003C3979" w:rsidRDefault="00874D21" w:rsidP="00A74827">
      <w:pPr>
        <w:pStyle w:val="Cuerpodeltexto20"/>
        <w:numPr>
          <w:ilvl w:val="0"/>
          <w:numId w:val="10"/>
        </w:numPr>
        <w:spacing w:before="120" w:line="240" w:lineRule="auto"/>
        <w:ind w:left="567" w:hanging="283"/>
        <w:rPr>
          <w:rStyle w:val="Cuerpodeltexto2"/>
          <w:color w:val="auto"/>
          <w:sz w:val="22"/>
          <w:szCs w:val="22"/>
          <w:lang w:val="es-ES_tradnl"/>
        </w:rPr>
      </w:pPr>
      <w:r w:rsidRPr="003C3979">
        <w:rPr>
          <w:rStyle w:val="Cuerpodeltexto2"/>
          <w:color w:val="auto"/>
          <w:sz w:val="22"/>
          <w:lang w:val="es-ES_tradnl"/>
        </w:rPr>
        <w:t>Determinar qué problemas de la comunidad y/u omisiones en las investigaciones deben ser de máxima prioridad.</w:t>
      </w:r>
    </w:p>
    <w:p w14:paraId="474F90A8" w14:textId="13D36C74" w:rsidR="00596BEF" w:rsidRPr="003C3979" w:rsidRDefault="00874D21" w:rsidP="00A74827">
      <w:pPr>
        <w:pStyle w:val="Cuerpodeltexto20"/>
        <w:numPr>
          <w:ilvl w:val="0"/>
          <w:numId w:val="10"/>
        </w:numPr>
        <w:spacing w:before="120" w:line="240" w:lineRule="auto"/>
        <w:ind w:left="567" w:hanging="283"/>
        <w:rPr>
          <w:rStyle w:val="Cuerpodeltexto2"/>
          <w:sz w:val="22"/>
          <w:szCs w:val="22"/>
          <w:lang w:val="es-ES_tradnl"/>
        </w:rPr>
      </w:pPr>
      <w:r w:rsidRPr="003C3979">
        <w:rPr>
          <w:rStyle w:val="Cuerpodeltexto2"/>
          <w:color w:val="auto"/>
          <w:sz w:val="22"/>
          <w:lang w:val="es-ES_tradnl"/>
        </w:rPr>
        <w:t>Asegurarse de que la dirección reciba y entienda las prioridades científicas de la</w:t>
      </w:r>
      <w:r w:rsidR="003C3979" w:rsidRPr="003C3979">
        <w:rPr>
          <w:rStyle w:val="Cuerpodeltexto2"/>
          <w:color w:val="auto"/>
          <w:sz w:val="22"/>
          <w:lang w:val="es-ES_tradnl"/>
        </w:rPr>
        <w:t> </w:t>
      </w:r>
      <w:r w:rsidRPr="003C3979">
        <w:rPr>
          <w:rStyle w:val="Cuerpodeltexto2"/>
          <w:color w:val="auto"/>
          <w:sz w:val="22"/>
          <w:lang w:val="es-ES_tradnl"/>
        </w:rPr>
        <w:t>comunidad.</w:t>
      </w:r>
    </w:p>
    <w:p w14:paraId="526D603C" w14:textId="77777777" w:rsidR="00596BEF" w:rsidRPr="003C3979" w:rsidRDefault="00874D21" w:rsidP="00FF45A2">
      <w:pPr>
        <w:pStyle w:val="Cuerpodeltexto0"/>
        <w:spacing w:before="240" w:line="240" w:lineRule="auto"/>
        <w:rPr>
          <w:rStyle w:val="Cuerpodeltexto2"/>
          <w:sz w:val="22"/>
          <w:szCs w:val="22"/>
          <w:lang w:val="es-ES_tradnl"/>
        </w:rPr>
      </w:pPr>
      <w:r w:rsidRPr="003C3979">
        <w:rPr>
          <w:rStyle w:val="Cuerpodeltexto2"/>
          <w:color w:val="auto"/>
          <w:sz w:val="22"/>
          <w:lang w:val="es-ES_tradnl"/>
        </w:rPr>
        <w:t xml:space="preserve">Para </w:t>
      </w:r>
      <w:r w:rsidRPr="003C3979">
        <w:rPr>
          <w:rStyle w:val="Cuerpodeltexto"/>
          <w:lang w:val="es-ES_tradnl"/>
        </w:rPr>
        <w:t>hacer</w:t>
      </w:r>
      <w:r w:rsidRPr="003C3979">
        <w:rPr>
          <w:rStyle w:val="Cuerpodeltexto2"/>
          <w:color w:val="auto"/>
          <w:sz w:val="22"/>
          <w:lang w:val="es-ES_tradnl"/>
        </w:rPr>
        <w:t xml:space="preserve"> que el CAB pueda establecer prioridades con más facilidad, los investigadores y el personal de la investigación deben:</w:t>
      </w:r>
    </w:p>
    <w:p w14:paraId="4A93194C" w14:textId="48CC97BF" w:rsidR="00596BEF" w:rsidRPr="003C3979" w:rsidRDefault="00874D21" w:rsidP="00A74827">
      <w:pPr>
        <w:pStyle w:val="Cuerpodeltexto20"/>
        <w:numPr>
          <w:ilvl w:val="0"/>
          <w:numId w:val="10"/>
        </w:numPr>
        <w:spacing w:before="120" w:line="240" w:lineRule="auto"/>
        <w:ind w:left="567" w:hanging="283"/>
        <w:rPr>
          <w:rStyle w:val="Cuerpodeltexto2"/>
          <w:color w:val="auto"/>
          <w:sz w:val="22"/>
          <w:szCs w:val="22"/>
          <w:lang w:val="es-ES_tradnl"/>
        </w:rPr>
      </w:pPr>
      <w:r w:rsidRPr="003C3979">
        <w:rPr>
          <w:rStyle w:val="Cuerpodeltexto2"/>
          <w:color w:val="auto"/>
          <w:sz w:val="22"/>
          <w:lang w:val="es-ES_tradnl"/>
        </w:rPr>
        <w:t>Presentar información de las investigaciones actuales en un formato y lenguaje accesibles para el público de la comunidad y que se pueda</w:t>
      </w:r>
      <w:r w:rsidRPr="003C3979">
        <w:rPr>
          <w:rStyle w:val="Cuerpodeltexto2"/>
          <w:color w:val="auto"/>
          <w:sz w:val="22"/>
          <w:lang w:val="es-ES_tradnl"/>
        </w:rPr>
        <w:t xml:space="preserve"> compartir con facilidad.</w:t>
      </w:r>
    </w:p>
    <w:p w14:paraId="083E4F4E" w14:textId="77777777" w:rsidR="00596BEF" w:rsidRPr="003C3979" w:rsidRDefault="00874D21" w:rsidP="00A74827">
      <w:pPr>
        <w:pStyle w:val="Cuerpodeltexto20"/>
        <w:numPr>
          <w:ilvl w:val="0"/>
          <w:numId w:val="10"/>
        </w:numPr>
        <w:spacing w:before="120" w:line="240" w:lineRule="auto"/>
        <w:ind w:left="567" w:hanging="283"/>
        <w:rPr>
          <w:color w:val="auto"/>
          <w:sz w:val="22"/>
          <w:szCs w:val="22"/>
          <w:lang w:val="es-ES_tradnl"/>
        </w:rPr>
      </w:pPr>
      <w:r w:rsidRPr="003C3979">
        <w:rPr>
          <w:rStyle w:val="Cuerpodeltexto2"/>
          <w:color w:val="auto"/>
          <w:sz w:val="22"/>
          <w:lang w:val="es-ES_tradnl"/>
        </w:rPr>
        <w:t>Reconocer y considerar las prioridades científicas del CAB para la toma de decisiones.</w:t>
      </w:r>
    </w:p>
    <w:p w14:paraId="59751CE1" w14:textId="39C7F652" w:rsidR="00596BEF" w:rsidRPr="003C3979" w:rsidRDefault="00874D21" w:rsidP="00FF45A2">
      <w:pPr>
        <w:pStyle w:val="Ttulo30"/>
        <w:spacing w:before="240" w:after="240" w:line="240" w:lineRule="auto"/>
        <w:rPr>
          <w:rFonts w:ascii="Arial Narrow" w:hAnsi="Arial Narrow"/>
          <w:color w:val="auto"/>
          <w:w w:val="100"/>
          <w:lang w:val="es-ES_tradnl"/>
        </w:rPr>
      </w:pPr>
      <w:bookmarkStart w:id="75" w:name="bookmark74"/>
      <w:bookmarkStart w:id="76" w:name="_Toc207784526"/>
      <w:r w:rsidRPr="003C3979">
        <w:rPr>
          <w:rStyle w:val="Ttulo3"/>
          <w:rFonts w:ascii="Arial Narrow" w:hAnsi="Arial Narrow"/>
          <w:b/>
          <w:color w:val="auto"/>
          <w:w w:val="100"/>
          <w:lang w:val="es-ES_tradnl"/>
        </w:rPr>
        <w:t>Consideraciones para determinar las prioridades de la investigación:</w:t>
      </w:r>
      <w:bookmarkEnd w:id="75"/>
      <w:bookmarkEnd w:id="76"/>
    </w:p>
    <w:p w14:paraId="7CE1D0C1" w14:textId="2A251277" w:rsidR="00596BEF" w:rsidRPr="003C3979" w:rsidRDefault="00874D21" w:rsidP="00FF45A2">
      <w:pPr>
        <w:pStyle w:val="Cuerpodeltexto20"/>
        <w:spacing w:before="240" w:after="240" w:line="240" w:lineRule="auto"/>
        <w:ind w:left="0"/>
        <w:rPr>
          <w:color w:val="auto"/>
          <w:sz w:val="22"/>
          <w:szCs w:val="22"/>
          <w:lang w:val="es-ES_tradnl"/>
        </w:rPr>
      </w:pPr>
      <w:r w:rsidRPr="003C3979">
        <w:rPr>
          <w:rStyle w:val="Cuerpodeltexto2"/>
          <w:color w:val="auto"/>
          <w:sz w:val="22"/>
          <w:lang w:val="es-ES_tradnl"/>
        </w:rPr>
        <w:t xml:space="preserve">Se podrían considerar los siguientes problemas al tratar de </w:t>
      </w:r>
      <w:r w:rsidRPr="003C3979">
        <w:rPr>
          <w:rStyle w:val="Cuerpodeltexto2"/>
          <w:color w:val="auto"/>
          <w:sz w:val="22"/>
          <w:lang w:val="es-ES_tradnl"/>
        </w:rPr>
        <w:t>establecer las prioridades de la</w:t>
      </w:r>
      <w:r w:rsidR="003C3979" w:rsidRPr="003C3979">
        <w:rPr>
          <w:rStyle w:val="Cuerpodeltexto2"/>
          <w:color w:val="auto"/>
          <w:sz w:val="22"/>
          <w:lang w:val="es-ES_tradnl"/>
        </w:rPr>
        <w:t> </w:t>
      </w:r>
      <w:r w:rsidRPr="003C3979">
        <w:rPr>
          <w:rStyle w:val="Cuerpodeltexto2"/>
          <w:color w:val="auto"/>
          <w:sz w:val="22"/>
          <w:lang w:val="es-ES_tradnl"/>
        </w:rPr>
        <w:t>investigación:</w:t>
      </w:r>
    </w:p>
    <w:p w14:paraId="27DE8E3D" w14:textId="333404B7" w:rsidR="00596BEF" w:rsidRPr="003C3979" w:rsidRDefault="00874D21" w:rsidP="00A74827">
      <w:pPr>
        <w:pStyle w:val="Cuerpodeltexto20"/>
        <w:numPr>
          <w:ilvl w:val="0"/>
          <w:numId w:val="10"/>
        </w:numPr>
        <w:spacing w:before="120" w:line="240" w:lineRule="auto"/>
        <w:ind w:left="993" w:hanging="284"/>
        <w:rPr>
          <w:color w:val="auto"/>
          <w:sz w:val="22"/>
          <w:szCs w:val="22"/>
          <w:lang w:val="es-ES_tradnl"/>
        </w:rPr>
      </w:pPr>
      <w:r w:rsidRPr="003C3979">
        <w:rPr>
          <w:rStyle w:val="Cuerpodeltexto2"/>
          <w:b/>
          <w:color w:val="auto"/>
          <w:sz w:val="22"/>
          <w:lang w:val="es-ES_tradnl"/>
        </w:rPr>
        <w:t xml:space="preserve">Posible impacto </w:t>
      </w:r>
      <w:r w:rsidRPr="003C3979">
        <w:rPr>
          <w:rStyle w:val="Cuerpodeltexto2"/>
          <w:color w:val="auto"/>
          <w:sz w:val="22"/>
          <w:lang w:val="es-ES_tradnl"/>
        </w:rPr>
        <w:t xml:space="preserve">determinado por el tamaño de la población clave que se podría </w:t>
      </w:r>
      <w:r w:rsidRPr="003C3979">
        <w:rPr>
          <w:rStyle w:val="Cuerpodeltexto"/>
          <w:color w:val="auto"/>
          <w:lang w:val="es-ES_tradnl"/>
        </w:rPr>
        <w:t>beneficiar de la intervención terapéutica o preventiva.</w:t>
      </w:r>
    </w:p>
    <w:p w14:paraId="20038338" w14:textId="77777777" w:rsidR="00596BEF" w:rsidRPr="003C3979" w:rsidRDefault="00874D21" w:rsidP="00E36F3F">
      <w:pPr>
        <w:pStyle w:val="Cuerpodeltexto20"/>
        <w:numPr>
          <w:ilvl w:val="0"/>
          <w:numId w:val="10"/>
        </w:numPr>
        <w:spacing w:before="120" w:line="240" w:lineRule="auto"/>
        <w:ind w:left="993" w:hanging="284"/>
        <w:rPr>
          <w:color w:val="auto"/>
          <w:sz w:val="22"/>
          <w:szCs w:val="22"/>
          <w:lang w:val="es-ES_tradnl"/>
        </w:rPr>
      </w:pPr>
      <w:r w:rsidRPr="003C3979">
        <w:rPr>
          <w:rStyle w:val="Cuerpodeltexto"/>
          <w:b/>
          <w:color w:val="auto"/>
          <w:lang w:val="es-ES_tradnl"/>
        </w:rPr>
        <w:t>Probabilidad de conseguir el posible impacto</w:t>
      </w:r>
      <w:r w:rsidRPr="003C3979">
        <w:rPr>
          <w:rStyle w:val="Cuerpodeltexto"/>
          <w:color w:val="auto"/>
          <w:lang w:val="es-ES_tradnl"/>
        </w:rPr>
        <w:t xml:space="preserve">, lo que incluye la medida en </w:t>
      </w:r>
      <w:r w:rsidRPr="003C3979">
        <w:rPr>
          <w:rStyle w:val="Cuerpodeltexto"/>
          <w:color w:val="auto"/>
          <w:lang w:val="es-ES_tradnl"/>
        </w:rPr>
        <w:t xml:space="preserve">que los datos demostrativos preliminares son persuasivos con respecto a la probabilidad de que el fármaco, la estrategia de </w:t>
      </w:r>
      <w:r w:rsidRPr="003C3979">
        <w:rPr>
          <w:rStyle w:val="Cuerpodeltexto2"/>
          <w:sz w:val="22"/>
          <w:lang w:val="es-ES_tradnl"/>
        </w:rPr>
        <w:t>tratamiento</w:t>
      </w:r>
      <w:r w:rsidRPr="003C3979">
        <w:rPr>
          <w:rStyle w:val="Cuerpodeltexto"/>
          <w:color w:val="auto"/>
          <w:lang w:val="es-ES_tradnl"/>
        </w:rPr>
        <w:t xml:space="preserve"> o la intervención biológica/conductual tengan un impacto eficaz en la población de pacientes clave o la vía de transmisión.</w:t>
      </w:r>
    </w:p>
    <w:p w14:paraId="0B4B195E" w14:textId="49AD8613" w:rsidR="00596BEF" w:rsidRPr="003C3979" w:rsidRDefault="00874D21" w:rsidP="00E36F3F">
      <w:pPr>
        <w:pStyle w:val="Cuerpodeltexto20"/>
        <w:numPr>
          <w:ilvl w:val="0"/>
          <w:numId w:val="10"/>
        </w:numPr>
        <w:spacing w:before="120" w:line="240" w:lineRule="auto"/>
        <w:ind w:left="993" w:hanging="284"/>
        <w:rPr>
          <w:color w:val="auto"/>
          <w:sz w:val="22"/>
          <w:szCs w:val="22"/>
          <w:lang w:val="es-ES_tradnl"/>
        </w:rPr>
      </w:pPr>
      <w:r w:rsidRPr="003C3979">
        <w:rPr>
          <w:rStyle w:val="Cuerpodeltexto2"/>
          <w:b/>
          <w:color w:val="auto"/>
          <w:sz w:val="22"/>
          <w:lang w:val="es-ES_tradnl"/>
        </w:rPr>
        <w:t xml:space="preserve">Viabilidad, asequibilidad y practicidad </w:t>
      </w:r>
      <w:r w:rsidRPr="003C3979">
        <w:rPr>
          <w:rStyle w:val="Cuerpodeltexto2"/>
          <w:color w:val="auto"/>
          <w:sz w:val="22"/>
          <w:lang w:val="es-ES_tradnl"/>
        </w:rPr>
        <w:t xml:space="preserve">de una implementación/un uso generalizado de la </w:t>
      </w:r>
      <w:r w:rsidRPr="003C3979">
        <w:rPr>
          <w:rStyle w:val="Cuerpodeltexto"/>
          <w:color w:val="auto"/>
          <w:lang w:val="es-ES_tradnl"/>
        </w:rPr>
        <w:t>intervención de modo que se alcance el posi</w:t>
      </w:r>
      <w:r w:rsidRPr="003C3979">
        <w:rPr>
          <w:rStyle w:val="Cuerpodeltexto"/>
          <w:color w:val="auto"/>
          <w:lang w:val="es-ES_tradnl"/>
        </w:rPr>
        <w:t>ble efecto favorable.</w:t>
      </w:r>
    </w:p>
    <w:p w14:paraId="670FB00A" w14:textId="0B0EAE2D" w:rsidR="00596BEF" w:rsidRPr="003C3979" w:rsidRDefault="00874D21" w:rsidP="00E36F3F">
      <w:pPr>
        <w:pStyle w:val="Cuerpodeltexto20"/>
        <w:numPr>
          <w:ilvl w:val="0"/>
          <w:numId w:val="10"/>
        </w:numPr>
        <w:spacing w:before="120" w:line="240" w:lineRule="auto"/>
        <w:ind w:left="993" w:hanging="284"/>
        <w:rPr>
          <w:color w:val="auto"/>
          <w:sz w:val="22"/>
          <w:szCs w:val="22"/>
          <w:lang w:val="es-ES_tradnl"/>
        </w:rPr>
      </w:pPr>
      <w:r w:rsidRPr="003C3979">
        <w:rPr>
          <w:rStyle w:val="Cuerpodeltexto2"/>
          <w:b/>
          <w:color w:val="auto"/>
          <w:sz w:val="22"/>
          <w:lang w:val="es-ES_tradnl"/>
        </w:rPr>
        <w:t>Solidez de la propuesta científica</w:t>
      </w:r>
      <w:r w:rsidRPr="003C3979">
        <w:rPr>
          <w:rStyle w:val="Cuerpodeltexto2"/>
          <w:i/>
          <w:color w:val="auto"/>
          <w:sz w:val="22"/>
          <w:lang w:val="es-ES_tradnl"/>
        </w:rPr>
        <w:t>,</w:t>
      </w:r>
      <w:r w:rsidRPr="003C3979">
        <w:rPr>
          <w:rStyle w:val="Cuerpodeltexto2"/>
          <w:color w:val="auto"/>
          <w:sz w:val="22"/>
          <w:lang w:val="es-ES_tradnl"/>
        </w:rPr>
        <w:t xml:space="preserve"> que incluye la disponibilidad de evidencia de apoyo obtenida en </w:t>
      </w:r>
      <w:r w:rsidRPr="003C3979">
        <w:rPr>
          <w:rStyle w:val="Cuerpodeltexto"/>
          <w:color w:val="auto"/>
          <w:lang w:val="es-ES_tradnl"/>
        </w:rPr>
        <w:t>estudios previos.</w:t>
      </w:r>
    </w:p>
    <w:p w14:paraId="5FE16DF6" w14:textId="77777777" w:rsidR="00596BEF" w:rsidRPr="003C3979" w:rsidRDefault="00874D21" w:rsidP="00A74827">
      <w:pPr>
        <w:pStyle w:val="Cuerpodeltexto20"/>
        <w:numPr>
          <w:ilvl w:val="0"/>
          <w:numId w:val="10"/>
        </w:numPr>
        <w:spacing w:before="120" w:line="240" w:lineRule="auto"/>
        <w:ind w:left="993" w:hanging="284"/>
        <w:rPr>
          <w:color w:val="auto"/>
          <w:sz w:val="22"/>
          <w:szCs w:val="22"/>
          <w:lang w:val="es-ES_tradnl"/>
        </w:rPr>
      </w:pPr>
      <w:r w:rsidRPr="003C3979">
        <w:rPr>
          <w:rStyle w:val="Cuerpodeltexto2"/>
          <w:b/>
          <w:color w:val="auto"/>
          <w:sz w:val="22"/>
          <w:lang w:val="es-ES_tradnl"/>
        </w:rPr>
        <w:t>Eficacia de la propuesta de investigación</w:t>
      </w:r>
      <w:r w:rsidRPr="003C3979">
        <w:rPr>
          <w:rStyle w:val="Cuerpodeltexto2"/>
          <w:color w:val="auto"/>
          <w:sz w:val="22"/>
          <w:lang w:val="es-ES_tradnl"/>
        </w:rPr>
        <w:t xml:space="preserve"> para que se puedan responder varias preguntas en un ensayo.</w:t>
      </w:r>
    </w:p>
    <w:p w14:paraId="673002A1" w14:textId="38C6F38B" w:rsidR="00596BEF" w:rsidRPr="003C3979" w:rsidRDefault="00874D21" w:rsidP="00A74827">
      <w:pPr>
        <w:pStyle w:val="Cuerpodeltexto20"/>
        <w:numPr>
          <w:ilvl w:val="0"/>
          <w:numId w:val="10"/>
        </w:numPr>
        <w:spacing w:before="120" w:line="240" w:lineRule="auto"/>
        <w:ind w:left="993" w:hanging="284"/>
        <w:rPr>
          <w:color w:val="auto"/>
          <w:sz w:val="22"/>
          <w:szCs w:val="22"/>
          <w:lang w:val="es-ES_tradnl"/>
        </w:rPr>
      </w:pPr>
      <w:r w:rsidRPr="003C3979">
        <w:rPr>
          <w:rStyle w:val="Cuerpodeltexto2"/>
          <w:b/>
          <w:color w:val="auto"/>
          <w:sz w:val="22"/>
          <w:lang w:val="es-ES_tradnl"/>
        </w:rPr>
        <w:t>Coherencia ent</w:t>
      </w:r>
      <w:r w:rsidRPr="003C3979">
        <w:rPr>
          <w:rStyle w:val="Cuerpodeltexto2"/>
          <w:b/>
          <w:color w:val="auto"/>
          <w:sz w:val="22"/>
          <w:lang w:val="es-ES_tradnl"/>
        </w:rPr>
        <w:t>re las fortalezas</w:t>
      </w:r>
      <w:r w:rsidRPr="003C3979">
        <w:rPr>
          <w:rStyle w:val="Cuerpodeltexto2"/>
          <w:color w:val="auto"/>
          <w:sz w:val="22"/>
          <w:lang w:val="es-ES_tradnl"/>
        </w:rPr>
        <w:t xml:space="preserve">, las competencias básicas y la misión, que incluye la singularidad de </w:t>
      </w:r>
      <w:r w:rsidRPr="003C3979">
        <w:rPr>
          <w:rStyle w:val="Cuerpodeltexto"/>
          <w:color w:val="auto"/>
          <w:lang w:val="es-ES_tradnl"/>
        </w:rPr>
        <w:t>los recursos de la institución y científicos para el diseño, la realización y el análisis del ensayo.</w:t>
      </w:r>
    </w:p>
    <w:p w14:paraId="37E1C5B6" w14:textId="77777777" w:rsidR="00596BEF" w:rsidRPr="003C3979" w:rsidRDefault="00874D21" w:rsidP="00A74827">
      <w:pPr>
        <w:pStyle w:val="Cuerpodeltexto20"/>
        <w:numPr>
          <w:ilvl w:val="0"/>
          <w:numId w:val="10"/>
        </w:numPr>
        <w:spacing w:before="120" w:line="240" w:lineRule="auto"/>
        <w:ind w:left="993" w:hanging="284"/>
        <w:rPr>
          <w:color w:val="auto"/>
          <w:sz w:val="22"/>
          <w:szCs w:val="22"/>
          <w:lang w:val="es-ES_tradnl"/>
        </w:rPr>
      </w:pPr>
      <w:r w:rsidRPr="003C3979">
        <w:rPr>
          <w:rStyle w:val="Cuerpodeltexto"/>
          <w:b/>
          <w:color w:val="auto"/>
          <w:lang w:val="es-ES_tradnl"/>
        </w:rPr>
        <w:t>Probabilidad de que la pregunta científica se esté abordando en ot</w:t>
      </w:r>
      <w:r w:rsidRPr="003C3979">
        <w:rPr>
          <w:rStyle w:val="Cuerpodeltexto"/>
          <w:b/>
          <w:color w:val="auto"/>
          <w:lang w:val="es-ES_tradnl"/>
        </w:rPr>
        <w:t>ro lugar</w:t>
      </w:r>
      <w:r w:rsidRPr="003C3979">
        <w:rPr>
          <w:rStyle w:val="Cuerpodeltexto"/>
          <w:color w:val="auto"/>
          <w:lang w:val="es-ES_tradnl"/>
        </w:rPr>
        <w:t xml:space="preserve">, ya sea por compañías farmacéuticas, organizaciones no gubernamentales (ONG) con buenos </w:t>
      </w:r>
      <w:r w:rsidRPr="003C3979">
        <w:rPr>
          <w:rStyle w:val="Cuerpodeltexto2"/>
          <w:sz w:val="22"/>
          <w:lang w:val="es-ES_tradnl"/>
        </w:rPr>
        <w:t xml:space="preserve">financiamientos </w:t>
      </w:r>
      <w:r w:rsidRPr="003C3979">
        <w:rPr>
          <w:rStyle w:val="Cuerpodeltexto"/>
          <w:color w:val="auto"/>
          <w:lang w:val="es-ES_tradnl"/>
        </w:rPr>
        <w:t>u otras redes de investigación patrocinadas por el gobierno.</w:t>
      </w:r>
    </w:p>
    <w:p w14:paraId="7FCE4BE8" w14:textId="4D166C8E" w:rsidR="00596BEF" w:rsidRPr="003C3979" w:rsidRDefault="00874D21" w:rsidP="00A74827">
      <w:pPr>
        <w:pStyle w:val="Cuerpodeltexto20"/>
        <w:numPr>
          <w:ilvl w:val="0"/>
          <w:numId w:val="10"/>
        </w:numPr>
        <w:spacing w:before="120" w:line="240" w:lineRule="auto"/>
        <w:ind w:left="993" w:hanging="284"/>
        <w:rPr>
          <w:rStyle w:val="Cuerpodeltexto"/>
          <w:color w:val="auto"/>
          <w:lang w:val="es-ES_tradnl"/>
        </w:rPr>
      </w:pPr>
      <w:r w:rsidRPr="003C3979">
        <w:rPr>
          <w:rStyle w:val="Cuerpodeltexto2"/>
          <w:b/>
          <w:color w:val="auto"/>
          <w:sz w:val="22"/>
          <w:lang w:val="es-ES_tradnl"/>
        </w:rPr>
        <w:t xml:space="preserve">Momento adecuado o urgencia de la propuesta de investigación, </w:t>
      </w:r>
      <w:r w:rsidRPr="003C3979">
        <w:rPr>
          <w:rStyle w:val="Cuerpodeltexto2"/>
          <w:color w:val="auto"/>
          <w:sz w:val="22"/>
          <w:lang w:val="es-ES_tradnl"/>
        </w:rPr>
        <w:t xml:space="preserve">por </w:t>
      </w:r>
      <w:r w:rsidRPr="003C3979">
        <w:rPr>
          <w:rStyle w:val="Cuerpodeltexto2"/>
          <w:sz w:val="22"/>
          <w:lang w:val="es-ES_tradnl"/>
        </w:rPr>
        <w:t>ejemplo</w:t>
      </w:r>
      <w:r w:rsidRPr="003C3979">
        <w:rPr>
          <w:rStyle w:val="Cuerpodeltexto2"/>
          <w:color w:val="auto"/>
          <w:sz w:val="22"/>
          <w:lang w:val="es-ES_tradnl"/>
        </w:rPr>
        <w:t>, a veces</w:t>
      </w:r>
      <w:r w:rsidRPr="003C3979">
        <w:rPr>
          <w:rStyle w:val="Cuerpodeltexto2"/>
          <w:color w:val="auto"/>
          <w:sz w:val="22"/>
          <w:lang w:val="es-ES_tradnl"/>
        </w:rPr>
        <w:t xml:space="preserve"> se debe atender un problema de menor prioridad</w:t>
      </w:r>
      <w:r w:rsidRPr="003C3979">
        <w:rPr>
          <w:rStyle w:val="Cuerpodeltexto"/>
          <w:color w:val="auto"/>
          <w:lang w:val="es-ES_tradnl"/>
        </w:rPr>
        <w:t xml:space="preserve"> para hacer frente a una prioridad más importante.</w:t>
      </w:r>
    </w:p>
    <w:p w14:paraId="14C0AE67" w14:textId="77777777" w:rsidR="00E36F3F" w:rsidRDefault="00E36F3F">
      <w:pPr>
        <w:rPr>
          <w:color w:val="auto"/>
          <w:sz w:val="22"/>
          <w:szCs w:val="22"/>
          <w:lang w:val="es-ES_tradnl"/>
        </w:rPr>
      </w:pPr>
      <w:bookmarkStart w:id="77" w:name="bookmark76"/>
    </w:p>
    <w:p w14:paraId="2595A6D5" w14:textId="60F0E651" w:rsidR="003C3979" w:rsidRPr="003C3979" w:rsidRDefault="003C3979">
      <w:pPr>
        <w:rPr>
          <w:b/>
          <w:bCs/>
          <w:color w:val="auto"/>
          <w:sz w:val="22"/>
          <w:szCs w:val="22"/>
          <w:lang w:val="es-ES_tradnl"/>
        </w:rPr>
      </w:pPr>
      <w:r w:rsidRPr="003C3979">
        <w:rPr>
          <w:color w:val="auto"/>
          <w:sz w:val="22"/>
          <w:szCs w:val="22"/>
          <w:lang w:val="es-ES_tradnl"/>
        </w:rPr>
        <w:br w:type="page"/>
      </w:r>
    </w:p>
    <w:p w14:paraId="1976E33C" w14:textId="77777777" w:rsidR="00A74827" w:rsidRPr="003C3979" w:rsidRDefault="00A74827" w:rsidP="00150735">
      <w:pPr>
        <w:pStyle w:val="Ttulo10"/>
        <w:spacing w:line="240" w:lineRule="auto"/>
        <w:ind w:left="0"/>
        <w:rPr>
          <w:color w:val="auto"/>
          <w:sz w:val="22"/>
          <w:szCs w:val="22"/>
          <w:lang w:val="es-ES_tradnl"/>
        </w:rPr>
      </w:pPr>
    </w:p>
    <w:tbl>
      <w:tblPr>
        <w:tblOverlap w:val="never"/>
        <w:tblW w:w="0" w:type="auto"/>
        <w:tblBorders>
          <w:top w:val="single" w:sz="24" w:space="0" w:color="0070C0"/>
          <w:bottom w:val="single" w:sz="24" w:space="0" w:color="0070C0"/>
        </w:tblBorders>
        <w:tblLayout w:type="fixed"/>
        <w:tblCellMar>
          <w:left w:w="10" w:type="dxa"/>
          <w:right w:w="10" w:type="dxa"/>
        </w:tblCellMar>
        <w:tblLook w:val="0000" w:firstRow="0" w:lastRow="0" w:firstColumn="0" w:lastColumn="0" w:noHBand="0" w:noVBand="0"/>
      </w:tblPr>
      <w:tblGrid>
        <w:gridCol w:w="9498"/>
      </w:tblGrid>
      <w:tr w:rsidR="00150735" w:rsidRPr="003C3979" w14:paraId="3402D03F" w14:textId="77777777" w:rsidTr="00FF45A2">
        <w:tc>
          <w:tcPr>
            <w:tcW w:w="9498" w:type="dxa"/>
            <w:vAlign w:val="center"/>
          </w:tcPr>
          <w:p w14:paraId="5DD0F2E3" w14:textId="37D4CFF2" w:rsidR="00150735" w:rsidRPr="003C3979" w:rsidRDefault="00126FC5" w:rsidP="007117D5">
            <w:pPr>
              <w:pStyle w:val="Heading1"/>
              <w:rPr>
                <w:bCs/>
                <w:lang w:val="es-ES_tradnl"/>
              </w:rPr>
            </w:pPr>
            <w:bookmarkStart w:id="78" w:name="_Toc207784527"/>
            <w:bookmarkStart w:id="79" w:name="_Toc208231690"/>
            <w:r w:rsidRPr="003C3979">
              <w:rPr>
                <w:rStyle w:val="Ttulo1"/>
                <w:b/>
                <w:lang w:val="es-ES_tradnl"/>
              </w:rPr>
              <w:t>PARTE III. APÉNDICE</w:t>
            </w:r>
            <w:bookmarkEnd w:id="78"/>
            <w:bookmarkEnd w:id="79"/>
          </w:p>
        </w:tc>
      </w:tr>
    </w:tbl>
    <w:p w14:paraId="6AFBDC4C" w14:textId="77777777" w:rsidR="00150735" w:rsidRPr="003C3979" w:rsidRDefault="00150735" w:rsidP="00150735">
      <w:pPr>
        <w:pStyle w:val="Ttulo10"/>
        <w:spacing w:line="240" w:lineRule="auto"/>
        <w:ind w:left="0"/>
        <w:rPr>
          <w:rStyle w:val="Ttulo1"/>
          <w:b/>
          <w:bCs/>
          <w:color w:val="auto"/>
          <w:sz w:val="22"/>
          <w:szCs w:val="22"/>
          <w:lang w:val="es-ES_tradnl"/>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98"/>
      </w:tblGrid>
      <w:tr w:rsidR="00BB39EF" w:rsidRPr="003C3979" w14:paraId="011F19C8" w14:textId="77777777" w:rsidTr="00FF45A2">
        <w:tc>
          <w:tcPr>
            <w:tcW w:w="9498" w:type="dxa"/>
            <w:shd w:val="clear" w:color="auto" w:fill="E8E8E8" w:themeFill="background2"/>
            <w:vAlign w:val="bottom"/>
          </w:tcPr>
          <w:p w14:paraId="65F19CF4" w14:textId="0CFF17CF" w:rsidR="00BB39EF" w:rsidRPr="003C3979" w:rsidRDefault="00126FC5" w:rsidP="007117D5">
            <w:pPr>
              <w:pStyle w:val="Heading2"/>
              <w:rPr>
                <w:b w:val="0"/>
                <w:bCs w:val="0"/>
                <w:lang w:val="es-ES_tradnl"/>
              </w:rPr>
            </w:pPr>
            <w:bookmarkStart w:id="80" w:name="_Toc207784528"/>
            <w:bookmarkStart w:id="81" w:name="_Toc208231691"/>
            <w:bookmarkStart w:id="82" w:name="bookmark79"/>
            <w:bookmarkEnd w:id="77"/>
            <w:r w:rsidRPr="003C3979">
              <w:rPr>
                <w:rStyle w:val="Ttulo2"/>
                <w:b/>
                <w:w w:val="100"/>
                <w:lang w:val="es-ES_tradnl"/>
              </w:rPr>
              <w:t>GLOSARIO</w:t>
            </w:r>
            <w:bookmarkEnd w:id="80"/>
            <w:bookmarkEnd w:id="8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8"/>
      </w:tblGrid>
      <w:tr w:rsidR="003C3979" w:rsidRPr="003C3979" w14:paraId="06988004" w14:textId="77777777" w:rsidTr="00FF45A2">
        <w:tc>
          <w:tcPr>
            <w:tcW w:w="9508" w:type="dxa"/>
          </w:tcPr>
          <w:bookmarkEnd w:id="82"/>
          <w:p w14:paraId="2F4BB62C" w14:textId="67114F6F"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 xml:space="preserve">Advancing Clinical Therapeutics Globally (ACTG): </w:t>
            </w:r>
            <w:hyperlink r:id="rId18" w:history="1">
              <w:r w:rsidRPr="003C3979">
                <w:rPr>
                  <w:rStyle w:val="Cuerpodeltexto"/>
                  <w:color w:val="1F487C"/>
                  <w:lang w:val="es-ES_tradnl"/>
                </w:rPr>
                <w:t xml:space="preserve"> </w:t>
              </w:r>
              <w:r w:rsidRPr="003C3979">
                <w:rPr>
                  <w:rStyle w:val="Cuerpodeltexto"/>
                  <w:color w:val="1F487C"/>
                  <w:u w:val="single"/>
                  <w:lang w:val="es-ES_tradnl"/>
                </w:rPr>
                <w:t>ACTG</w:t>
              </w:r>
              <w:r w:rsidRPr="003C3979">
                <w:rPr>
                  <w:rStyle w:val="Cuerpodeltexto"/>
                  <w:color w:val="1F487C"/>
                  <w:lang w:val="es-ES_tradnl"/>
                </w:rPr>
                <w:t xml:space="preserve"> </w:t>
              </w:r>
            </w:hyperlink>
            <w:r w:rsidRPr="003C3979">
              <w:rPr>
                <w:rStyle w:val="Cuerpodeltexto"/>
                <w:color w:val="1F487C"/>
                <w:lang w:val="es-ES_tradnl"/>
              </w:rPr>
              <w:t xml:space="preserve">(previamente conocido como el Grupo de Ensayos Clínicos del SIDA) </w:t>
            </w:r>
            <w:r w:rsidRPr="003C3979">
              <w:rPr>
                <w:rStyle w:val="Cuerpodeltexto"/>
                <w:color w:val="auto"/>
                <w:lang w:val="es-ES_tradnl"/>
              </w:rPr>
              <w:t>respalda a la red más grande de investigadores clínicos y traslacionales expertos y unidades de ensayos clínicos terapéuticos del mundo. Desempeña un papel importante en el establecimiento de normas de atención para la infección por VIH y las infecciones simultáneas relacionadas, incluida la tuberculosis y la infección de hepatitis viral.</w:t>
            </w:r>
          </w:p>
        </w:tc>
      </w:tr>
      <w:tr w:rsidR="003C3979" w:rsidRPr="003C3979" w14:paraId="2F2FF99D" w14:textId="77777777" w:rsidTr="00FF45A2">
        <w:tc>
          <w:tcPr>
            <w:tcW w:w="9508" w:type="dxa"/>
          </w:tcPr>
          <w:p w14:paraId="2373DE9D" w14:textId="77777777"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AVAC:</w:t>
            </w:r>
            <w:hyperlink r:id="rId19" w:history="1">
              <w:r w:rsidRPr="003C3979">
                <w:rPr>
                  <w:rStyle w:val="Cuerpodeltexto"/>
                  <w:b/>
                  <w:color w:val="auto"/>
                  <w:lang w:val="es-ES_tradnl"/>
                </w:rPr>
                <w:t xml:space="preserve"> </w:t>
              </w:r>
            </w:hyperlink>
            <w:hyperlink r:id="rId20" w:history="1">
              <w:r w:rsidRPr="003C3979">
                <w:rPr>
                  <w:rStyle w:val="Cuerpodeltexto"/>
                  <w:color w:val="1F487C"/>
                  <w:u w:val="single"/>
                  <w:lang w:val="es-ES_tradnl"/>
                </w:rPr>
                <w:t>AVAC</w:t>
              </w:r>
              <w:r w:rsidRPr="003C3979">
                <w:rPr>
                  <w:rStyle w:val="Cuerpodeltexto"/>
                  <w:color w:val="auto"/>
                  <w:lang w:val="es-ES_tradnl"/>
                </w:rPr>
                <w:t xml:space="preserve"> </w:t>
              </w:r>
            </w:hyperlink>
            <w:r w:rsidRPr="003C3979">
              <w:rPr>
                <w:rStyle w:val="Cuerpodeltexto"/>
                <w:color w:val="auto"/>
                <w:lang w:val="es-ES_tradnl"/>
              </w:rPr>
              <w:t>es una organización de defensa mundial que utiliza la educación, el análisis de políticas, la movilización de la comunidad y una red de colaboraciones internacionales para acelerar el desarrollo ético y la distribución global de las opciones biomédicas de prevención del VIH.</w:t>
            </w:r>
          </w:p>
        </w:tc>
      </w:tr>
      <w:tr w:rsidR="003C3979" w:rsidRPr="003C3979" w14:paraId="1A0E1C1B" w14:textId="77777777" w:rsidTr="00FF45A2">
        <w:tc>
          <w:tcPr>
            <w:tcW w:w="9508" w:type="dxa"/>
          </w:tcPr>
          <w:p w14:paraId="5E87C7F0" w14:textId="77777777" w:rsidR="003C3979" w:rsidRPr="003C3979" w:rsidRDefault="003C3979" w:rsidP="00FF45A2">
            <w:pPr>
              <w:pStyle w:val="Cuerpodeltexto20"/>
              <w:spacing w:before="120" w:line="240" w:lineRule="auto"/>
              <w:ind w:left="0"/>
              <w:rPr>
                <w:color w:val="auto"/>
                <w:sz w:val="22"/>
                <w:szCs w:val="22"/>
                <w:lang w:val="es-ES_tradnl"/>
              </w:rPr>
            </w:pPr>
            <w:r w:rsidRPr="003C3979">
              <w:rPr>
                <w:rStyle w:val="Cuerpodeltexto2"/>
                <w:b/>
                <w:color w:val="auto"/>
                <w:sz w:val="22"/>
                <w:lang w:val="es-ES_tradnl"/>
              </w:rPr>
              <w:t xml:space="preserve">Comité de asesoramiento comunitario (CAB): </w:t>
            </w:r>
            <w:r w:rsidRPr="003C3979">
              <w:rPr>
                <w:rStyle w:val="Cuerpodeltexto2"/>
                <w:color w:val="auto"/>
                <w:sz w:val="22"/>
                <w:lang w:val="es-ES_tradnl"/>
              </w:rPr>
              <w:t>Un CAB es un grupo de miembros de la comunidad que representa a las poblaciones locales afectadas por el VIH/SIDA y que trabaja en estrecha colaboración con los investigadores y el personal. Los NIH respaldan los CAB que trabajan a nivel de red mundial (CAB de la red) y a nivel de institución.</w:t>
            </w:r>
          </w:p>
        </w:tc>
      </w:tr>
      <w:tr w:rsidR="003C3979" w:rsidRPr="003C3979" w14:paraId="30192343" w14:textId="77777777" w:rsidTr="00FF45A2">
        <w:tc>
          <w:tcPr>
            <w:tcW w:w="9508" w:type="dxa"/>
          </w:tcPr>
          <w:p w14:paraId="2A58EA16" w14:textId="7FBE2F01"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 xml:space="preserve">Comité de Supervisión de Datos y Seguridad (DSMB): </w:t>
            </w:r>
            <w:r w:rsidRPr="003C3979">
              <w:rPr>
                <w:rStyle w:val="Cuerpodeltexto"/>
                <w:color w:val="auto"/>
                <w:lang w:val="es-ES_tradnl"/>
              </w:rPr>
              <w:t>Es un panel independiente de expertos creado por el NIAID y que tiene la responsabilidad de supervisar el avance de los ensayos, la seguridad de los participantes y la eficacia de los tratamientos o los métodos de prevención que se están evaluando. Un DSMB hace recomendaciones al NIAID y a otros patrocinadores del estudio en relación con la continuación, la terminación o la modificación de cada estudio con base en los efectos beneficiosos o adversos observados de la intervención que se estudia. Los DSMB son financiados por el NIAID por separado de las redes de investigación.</w:t>
            </w:r>
          </w:p>
        </w:tc>
      </w:tr>
      <w:tr w:rsidR="003C3979" w:rsidRPr="003C3979" w14:paraId="4620D8C8" w14:textId="77777777" w:rsidTr="00FF45A2">
        <w:tc>
          <w:tcPr>
            <w:tcW w:w="9508" w:type="dxa"/>
          </w:tcPr>
          <w:p w14:paraId="4F6A8FF0" w14:textId="77777777"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 xml:space="preserve">Community Partners (CP): </w:t>
            </w:r>
            <w:r w:rsidRPr="003C3979">
              <w:rPr>
                <w:rStyle w:val="Cuerpodeltexto"/>
                <w:color w:val="auto"/>
                <w:lang w:val="es-ES_tradnl"/>
              </w:rPr>
              <w:t>Es un grupo comunitario que trabaja en las redes de investigación del VIH/SIDA financiadas por los NIH para mejorar la colaboración de la comunidad en todos los niveles de la iniciativa de las investigaciones mediante la identificación y la creación de programas y materiales para satisfacer las necesidades de capacitación, la participación de los miembros de la comunidad de entornos con recursos limitados y las poblaciones vulnerables, así como para afrontar los desafíos de la participación en los ensayos clínicos.</w:t>
            </w:r>
          </w:p>
        </w:tc>
      </w:tr>
      <w:tr w:rsidR="003C3979" w:rsidRPr="003C3979" w14:paraId="4CB13515" w14:textId="77777777" w:rsidTr="00FF45A2">
        <w:tc>
          <w:tcPr>
            <w:tcW w:w="9508" w:type="dxa"/>
          </w:tcPr>
          <w:p w14:paraId="75294E63" w14:textId="77777777" w:rsidR="003C3979" w:rsidRPr="003C3979" w:rsidRDefault="003C3979" w:rsidP="00FF45A2">
            <w:pPr>
              <w:pStyle w:val="Cuerpodeltexto20"/>
              <w:spacing w:before="120" w:line="240" w:lineRule="auto"/>
              <w:ind w:left="0"/>
              <w:rPr>
                <w:color w:val="auto"/>
                <w:sz w:val="22"/>
                <w:szCs w:val="22"/>
                <w:lang w:val="es-ES_tradnl"/>
              </w:rPr>
            </w:pPr>
            <w:r w:rsidRPr="003C3979">
              <w:rPr>
                <w:rStyle w:val="Cuerpodeltexto2"/>
                <w:b/>
                <w:color w:val="auto"/>
                <w:sz w:val="22"/>
                <w:lang w:val="es-ES_tradnl"/>
              </w:rPr>
              <w:t xml:space="preserve">Concepto: </w:t>
            </w:r>
            <w:r w:rsidRPr="003C3979">
              <w:rPr>
                <w:rStyle w:val="Cuerpodeltexto2"/>
                <w:color w:val="auto"/>
                <w:sz w:val="22"/>
                <w:lang w:val="es-ES_tradnl"/>
              </w:rPr>
              <w:t>La idea general de un estudio de investigación. Por lo general, se genera como resultado de descubrimientos de investigaciones anteriores, de la práctica y la observación clínicas preexistentes o de las necesidades/preocupaciones de salud pública existentes de una comunidad/sociedad.</w:t>
            </w:r>
          </w:p>
        </w:tc>
      </w:tr>
      <w:tr w:rsidR="003C3979" w:rsidRPr="003C3979" w14:paraId="6861F25D" w14:textId="77777777" w:rsidTr="00FF45A2">
        <w:tc>
          <w:tcPr>
            <w:tcW w:w="9508" w:type="dxa"/>
          </w:tcPr>
          <w:p w14:paraId="454E500E" w14:textId="77777777"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 xml:space="preserve">Consentimiento informado: </w:t>
            </w:r>
            <w:r w:rsidRPr="003C3979">
              <w:rPr>
                <w:rStyle w:val="Cuerpodeltexto"/>
                <w:color w:val="auto"/>
                <w:lang w:val="es-ES_tradnl"/>
              </w:rPr>
              <w:t>Es un proceso mediante el cual un participante confirma voluntariamente su disposición para participar en un estudio en particular después de que se le haya informado sobre todos los aspectos del estudio que el investigador considere pertinentes para la decisión de participar.</w:t>
            </w:r>
          </w:p>
        </w:tc>
      </w:tr>
      <w:tr w:rsidR="003C3979" w:rsidRPr="003C3979" w14:paraId="43FB681F" w14:textId="77777777" w:rsidTr="00FF45A2">
        <w:tc>
          <w:tcPr>
            <w:tcW w:w="9508" w:type="dxa"/>
          </w:tcPr>
          <w:p w14:paraId="109BCC5B" w14:textId="77777777"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 xml:space="preserve">Diseño del estudio: </w:t>
            </w:r>
            <w:r w:rsidRPr="003C3979">
              <w:rPr>
                <w:rStyle w:val="Cuerpodeltexto"/>
                <w:color w:val="auto"/>
                <w:lang w:val="es-ES_tradnl"/>
              </w:rPr>
              <w:t>Describe en detalle la manera en que se responderá la pregunta de investigación, incluidos los métodos usados para obtener y analizar datos, la cantidad y el tipo de personas que se requieren para el estudio y las intervenciones que se evalúan.</w:t>
            </w:r>
          </w:p>
        </w:tc>
      </w:tr>
      <w:tr w:rsidR="003C3979" w:rsidRPr="003C3979" w14:paraId="1ACC20A4" w14:textId="77777777" w:rsidTr="00FF45A2">
        <w:tc>
          <w:tcPr>
            <w:tcW w:w="9508" w:type="dxa"/>
          </w:tcPr>
          <w:p w14:paraId="1ED6356C" w14:textId="77777777"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 xml:space="preserve">División de SIDA (DAIDS): </w:t>
            </w:r>
            <w:r w:rsidRPr="003C3979">
              <w:rPr>
                <w:rStyle w:val="Cuerpodeltexto"/>
                <w:color w:val="auto"/>
                <w:lang w:val="es-ES_tradnl"/>
              </w:rPr>
              <w:t>La división dentro del NIAID que es la principal responsable de la prevención básica y clínica y de las investigaciones terapéuticas sobre el VIH/SIDA dentro de los Institutos Nacionales de la Salud.</w:t>
            </w:r>
          </w:p>
        </w:tc>
      </w:tr>
      <w:tr w:rsidR="003C3979" w:rsidRPr="003C3979" w14:paraId="1FFCFF42" w14:textId="77777777" w:rsidTr="00107F15">
        <w:trPr>
          <w:trHeight w:val="1265"/>
        </w:trPr>
        <w:tc>
          <w:tcPr>
            <w:tcW w:w="9508" w:type="dxa"/>
          </w:tcPr>
          <w:p w14:paraId="240CF418" w14:textId="77777777" w:rsidR="003C3979" w:rsidRPr="003C3979" w:rsidRDefault="003C3979" w:rsidP="00FF45A2">
            <w:pPr>
              <w:pStyle w:val="Cuerpodeltexto20"/>
              <w:spacing w:before="120" w:line="240" w:lineRule="auto"/>
              <w:ind w:left="0"/>
              <w:rPr>
                <w:color w:val="auto"/>
                <w:sz w:val="22"/>
                <w:szCs w:val="22"/>
                <w:lang w:val="es-ES_tradnl"/>
              </w:rPr>
            </w:pPr>
            <w:r w:rsidRPr="003C3979">
              <w:rPr>
                <w:rStyle w:val="Cuerpodeltexto2"/>
                <w:b/>
                <w:color w:val="auto"/>
                <w:sz w:val="22"/>
                <w:lang w:val="es-ES_tradnl"/>
              </w:rPr>
              <w:lastRenderedPageBreak/>
              <w:t>Instituto Nacional de Alergias y Enfermedades infecciosas (</w:t>
            </w:r>
            <w:r w:rsidRPr="003C3979">
              <w:rPr>
                <w:rStyle w:val="Cuerpodeltexto2"/>
                <w:b/>
                <w:i/>
                <w:iCs/>
                <w:color w:val="auto"/>
                <w:sz w:val="22"/>
                <w:lang w:val="es-ES_tradnl"/>
              </w:rPr>
              <w:t>National Institute of Allergy and Infectious Diseases</w:t>
            </w:r>
            <w:r w:rsidRPr="003C3979">
              <w:rPr>
                <w:rStyle w:val="Cuerpodeltexto2"/>
                <w:b/>
                <w:color w:val="auto"/>
                <w:sz w:val="22"/>
                <w:lang w:val="es-ES_tradnl"/>
              </w:rPr>
              <w:t>, NIAID):</w:t>
            </w:r>
            <w:hyperlink r:id="rId21" w:history="1">
              <w:r w:rsidRPr="003C3979">
                <w:rPr>
                  <w:rStyle w:val="Cuerpodeltexto2"/>
                  <w:b/>
                  <w:color w:val="auto"/>
                  <w:sz w:val="22"/>
                  <w:lang w:val="es-ES_tradnl"/>
                </w:rPr>
                <w:t xml:space="preserve"> </w:t>
              </w:r>
            </w:hyperlink>
            <w:hyperlink r:id="rId22" w:history="1">
              <w:r w:rsidRPr="003C3979">
                <w:rPr>
                  <w:rStyle w:val="Cuerpodeltexto2"/>
                  <w:color w:val="1F487C"/>
                  <w:sz w:val="22"/>
                  <w:u w:val="single"/>
                  <w:lang w:val="es-ES_tradnl"/>
                </w:rPr>
                <w:t>El NIAID</w:t>
              </w:r>
              <w:r w:rsidRPr="003C3979">
                <w:rPr>
                  <w:rStyle w:val="Cuerpodeltexto2"/>
                  <w:color w:val="auto"/>
                  <w:sz w:val="22"/>
                  <w:lang w:val="es-ES_tradnl"/>
                </w:rPr>
                <w:t xml:space="preserve">, </w:t>
              </w:r>
            </w:hyperlink>
            <w:r w:rsidRPr="003C3979">
              <w:rPr>
                <w:rStyle w:val="Cuerpodeltexto2"/>
                <w:color w:val="auto"/>
                <w:sz w:val="22"/>
                <w:lang w:val="es-ES_tradnl"/>
              </w:rPr>
              <w:t xml:space="preserve">un componente de los </w:t>
            </w:r>
            <w:r w:rsidRPr="003C3979">
              <w:rPr>
                <w:rStyle w:val="Cuerpodeltexto"/>
                <w:color w:val="auto"/>
                <w:lang w:val="es-ES_tradnl"/>
              </w:rPr>
              <w:t>Institutos Nacionales de Salud del Departamento de Salud y Servicios Sociales de los Estados Unidos, realiza y respalda las investigaciones básicas y aplicadas para entender, tratar y, en última instancia, prevenir de una mejor manera las enfermedades infecciosas, inmunitarias y alérgicas.</w:t>
            </w:r>
          </w:p>
        </w:tc>
      </w:tr>
      <w:tr w:rsidR="003C3979" w:rsidRPr="003C3979" w14:paraId="75593227" w14:textId="77777777" w:rsidTr="00FF45A2">
        <w:tc>
          <w:tcPr>
            <w:tcW w:w="9508" w:type="dxa"/>
          </w:tcPr>
          <w:p w14:paraId="47D945D7" w14:textId="77777777"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Prácticas adecuadas de participación (GPP):</w:t>
            </w:r>
            <w:hyperlink r:id="rId23" w:history="1">
              <w:r w:rsidRPr="003C3979">
                <w:rPr>
                  <w:rStyle w:val="Cuerpodeltexto"/>
                  <w:b/>
                  <w:color w:val="1F487C"/>
                  <w:lang w:val="es-ES_tradnl"/>
                </w:rPr>
                <w:t xml:space="preserve"> </w:t>
              </w:r>
            </w:hyperlink>
            <w:hyperlink r:id="rId24" w:history="1">
              <w:r w:rsidRPr="003C3979">
                <w:rPr>
                  <w:rStyle w:val="Cuerpodeltexto"/>
                  <w:color w:val="1F487C"/>
                  <w:u w:val="single"/>
                  <w:lang w:val="es-ES_tradnl"/>
                </w:rPr>
                <w:t>Las pautas de las prácticas adecuadas de participación para los ensayos biomédicos de</w:t>
              </w:r>
            </w:hyperlink>
            <w:r w:rsidRPr="003C3979">
              <w:rPr>
                <w:rStyle w:val="Cuerpodeltexto"/>
                <w:color w:val="1F487C"/>
                <w:u w:val="single"/>
                <w:lang w:val="es-ES_tradnl"/>
              </w:rPr>
              <w:t xml:space="preserve"> </w:t>
            </w:r>
            <w:hyperlink r:id="rId25" w:history="1">
              <w:r w:rsidRPr="003C3979">
                <w:rPr>
                  <w:rStyle w:val="Cuerpodeltexto"/>
                  <w:color w:val="1F487C"/>
                  <w:u w:val="single"/>
                  <w:lang w:val="es-ES_tradnl"/>
                </w:rPr>
                <w:t>prevención del VIH</w:t>
              </w:r>
              <w:r w:rsidRPr="003C3979">
                <w:rPr>
                  <w:rStyle w:val="Cuerpodeltexto"/>
                  <w:color w:val="1F487C"/>
                  <w:lang w:val="es-ES_tradnl"/>
                </w:rPr>
                <w:t xml:space="preserve"> </w:t>
              </w:r>
            </w:hyperlink>
            <w:r w:rsidRPr="003C3979">
              <w:rPr>
                <w:rStyle w:val="Cuerpodeltexto"/>
                <w:color w:val="auto"/>
                <w:lang w:val="es-ES_tradnl"/>
              </w:rPr>
              <w:t>están diseñadas con el fin de brindar orientación sistemática sobre las funciones y responsabilidades de los patrocinadores y los ejecutores de los ensayos para los participantes y sus comunidades. En las GPP se identifican los principios fundamentales, las cuestiones esenciales y los elementos mínimos de cómo las partes interesadas deben planificar, realizar y evaluar la participación comunitaria en los ensayos biomédicos de prevención del VIH.</w:t>
            </w:r>
          </w:p>
        </w:tc>
      </w:tr>
      <w:tr w:rsidR="003C3979" w:rsidRPr="003C3979" w14:paraId="06019EC4" w14:textId="77777777" w:rsidTr="00FF45A2">
        <w:tc>
          <w:tcPr>
            <w:tcW w:w="9508" w:type="dxa"/>
          </w:tcPr>
          <w:p w14:paraId="79E5F554" w14:textId="77777777" w:rsidR="003C3979" w:rsidRPr="003C3979" w:rsidRDefault="003C3979" w:rsidP="00FF45A2">
            <w:pPr>
              <w:pStyle w:val="Cuerpodeltexto20"/>
              <w:spacing w:before="120" w:line="240" w:lineRule="auto"/>
              <w:ind w:left="0"/>
              <w:rPr>
                <w:color w:val="auto"/>
                <w:sz w:val="22"/>
                <w:szCs w:val="22"/>
                <w:lang w:val="es-ES_tradnl"/>
              </w:rPr>
            </w:pPr>
            <w:r w:rsidRPr="003C3979">
              <w:rPr>
                <w:rStyle w:val="Cuerpodeltexto2"/>
                <w:b/>
                <w:color w:val="auto"/>
                <w:sz w:val="22"/>
                <w:lang w:val="es-ES_tradnl"/>
              </w:rPr>
              <w:t xml:space="preserve">Prácticas clínicas apropiadas (GCP): </w:t>
            </w:r>
            <w:r w:rsidRPr="003C3979">
              <w:rPr>
                <w:rStyle w:val="Cuerpodeltexto2"/>
                <w:color w:val="auto"/>
                <w:sz w:val="22"/>
                <w:lang w:val="es-ES_tradnl"/>
              </w:rPr>
              <w:t>Constituyen una norma internacional establecida para guiar el diseño, la realización, el cumplimiento, la supervisión, la auditoría, el registro, el análisis y la notificación de los ensayos clínicos. Están diseñadas para garantizar que los datos y los resultados notificados sean creíbles y precisos y que los derechos, la integridad y la confidencialidad de los sujetos del ensayo estén protegidos.</w:t>
            </w:r>
          </w:p>
        </w:tc>
      </w:tr>
      <w:tr w:rsidR="003C3979" w:rsidRPr="003C3979" w14:paraId="023D45F1" w14:textId="77777777" w:rsidTr="00FF45A2">
        <w:tc>
          <w:tcPr>
            <w:tcW w:w="9508" w:type="dxa"/>
          </w:tcPr>
          <w:p w14:paraId="07347370" w14:textId="77777777" w:rsidR="003C3979" w:rsidRPr="003C3979" w:rsidRDefault="003C3979" w:rsidP="00FF45A2">
            <w:pPr>
              <w:pStyle w:val="Cuerpodeltexto20"/>
              <w:spacing w:before="120" w:line="240" w:lineRule="auto"/>
              <w:ind w:left="0"/>
              <w:rPr>
                <w:color w:val="auto"/>
                <w:sz w:val="22"/>
                <w:szCs w:val="22"/>
                <w:lang w:val="es-ES_tradnl"/>
              </w:rPr>
            </w:pPr>
            <w:r w:rsidRPr="003C3979">
              <w:rPr>
                <w:rStyle w:val="Cuerpodeltexto2"/>
                <w:b/>
                <w:color w:val="auto"/>
                <w:sz w:val="22"/>
                <w:lang w:val="es-ES_tradnl"/>
              </w:rPr>
              <w:t xml:space="preserve">Protocolo: </w:t>
            </w:r>
            <w:r w:rsidRPr="003C3979">
              <w:rPr>
                <w:rStyle w:val="Cuerpodeltexto2"/>
                <w:color w:val="auto"/>
                <w:sz w:val="22"/>
                <w:lang w:val="es-ES_tradnl"/>
              </w:rPr>
              <w:t>Documento descriptivo en el que se resumen los planes para la realización de un estudio, incluidos los antecedentes, los fundamentos, los objetivos, el diseño, la metodología y las consideraciones estadísticas.</w:t>
            </w:r>
          </w:p>
        </w:tc>
      </w:tr>
      <w:tr w:rsidR="003C3979" w:rsidRPr="003C3979" w14:paraId="310798CF" w14:textId="77777777" w:rsidTr="00FF45A2">
        <w:tc>
          <w:tcPr>
            <w:tcW w:w="9508" w:type="dxa"/>
          </w:tcPr>
          <w:p w14:paraId="03B0CF26" w14:textId="77777777"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Red de Ensayos de Vacunas contra el VIH (</w:t>
            </w:r>
            <w:r w:rsidRPr="003C3979">
              <w:rPr>
                <w:rStyle w:val="Cuerpodeltexto"/>
                <w:b/>
                <w:i/>
                <w:iCs/>
                <w:color w:val="auto"/>
                <w:lang w:val="es-ES_tradnl"/>
              </w:rPr>
              <w:t>HIV Vaccine Trials Network</w:t>
            </w:r>
            <w:r w:rsidRPr="003C3979">
              <w:rPr>
                <w:rStyle w:val="Cuerpodeltexto"/>
                <w:b/>
                <w:color w:val="auto"/>
                <w:lang w:val="es-ES_tradnl"/>
              </w:rPr>
              <w:t>, HVTN):</w:t>
            </w:r>
            <w:hyperlink r:id="rId26" w:history="1">
              <w:r w:rsidRPr="003C3979">
                <w:rPr>
                  <w:rStyle w:val="Cuerpodeltexto"/>
                  <w:b/>
                  <w:color w:val="1F487C"/>
                  <w:lang w:val="es-ES_tradnl"/>
                </w:rPr>
                <w:t xml:space="preserve"> </w:t>
              </w:r>
            </w:hyperlink>
            <w:hyperlink r:id="rId27" w:history="1">
              <w:r w:rsidRPr="003C3979">
                <w:rPr>
                  <w:rStyle w:val="Cuerpodeltexto"/>
                  <w:color w:val="1F487C"/>
                  <w:u w:val="single"/>
                  <w:lang w:val="es-ES_tradnl"/>
                </w:rPr>
                <w:t>La Red de Ensayos de Vacunas contra el VIH</w:t>
              </w:r>
              <w:r w:rsidRPr="003C3979">
                <w:rPr>
                  <w:rStyle w:val="Cuerpodeltexto"/>
                  <w:color w:val="1F487C"/>
                  <w:lang w:val="es-ES_tradnl"/>
                </w:rPr>
                <w:t xml:space="preserve"> </w:t>
              </w:r>
            </w:hyperlink>
            <w:r w:rsidRPr="003C3979">
              <w:rPr>
                <w:rStyle w:val="Cuerpodeltexto"/>
                <w:color w:val="auto"/>
                <w:lang w:val="es-ES_tradnl"/>
              </w:rPr>
              <w:t>es una red mundial de instituciones de investigación clínica cuya misión es caracterizar en su totalidad la seguridad, la inmunogenicidad y la eficacia de las vacunas candidatas contra el VIH con el objetivo de desarrollar lo más rápido posible una vacuna segura y eficaz para prevenir las infecciones por VIH en todo el mundo.</w:t>
            </w:r>
          </w:p>
        </w:tc>
      </w:tr>
      <w:tr w:rsidR="003C3979" w:rsidRPr="003C3979" w14:paraId="7D4F46F5" w14:textId="77777777" w:rsidTr="00FF45A2">
        <w:tc>
          <w:tcPr>
            <w:tcW w:w="9508" w:type="dxa"/>
          </w:tcPr>
          <w:p w14:paraId="0B7E09EC" w14:textId="28EF3D49"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Red de Ensayos para la Prevención del VIH (</w:t>
            </w:r>
            <w:r w:rsidRPr="003C3979">
              <w:rPr>
                <w:rStyle w:val="Cuerpodeltexto"/>
                <w:b/>
                <w:i/>
                <w:iCs/>
                <w:color w:val="auto"/>
                <w:lang w:val="es-ES_tradnl"/>
              </w:rPr>
              <w:t>HIV Prevention Trials Network</w:t>
            </w:r>
            <w:r w:rsidRPr="003C3979">
              <w:rPr>
                <w:rStyle w:val="Cuerpodeltexto"/>
                <w:b/>
                <w:color w:val="auto"/>
                <w:lang w:val="es-ES_tradnl"/>
              </w:rPr>
              <w:t>, HPTN)</w:t>
            </w:r>
            <w:r w:rsidRPr="003C3979">
              <w:rPr>
                <w:rStyle w:val="Cuerpodeltexto"/>
                <w:color w:val="auto"/>
                <w:lang w:val="es-ES_tradnl"/>
              </w:rPr>
              <w:t>:</w:t>
            </w:r>
            <w:hyperlink r:id="rId28" w:history="1">
              <w:r w:rsidRPr="003C3979">
                <w:rPr>
                  <w:rStyle w:val="Cuerpodeltexto"/>
                  <w:color w:val="1F487C"/>
                  <w:lang w:val="es-ES_tradnl"/>
                </w:rPr>
                <w:t xml:space="preserve"> </w:t>
              </w:r>
            </w:hyperlink>
            <w:hyperlink r:id="rId29" w:history="1">
              <w:r w:rsidRPr="003C3979">
                <w:rPr>
                  <w:rStyle w:val="Cuerpodeltexto"/>
                  <w:color w:val="1F487C"/>
                  <w:u w:val="single"/>
                  <w:lang w:val="es-ES_tradnl"/>
                </w:rPr>
                <w:t>La Red de Ensayos para la Prevención del VIH</w:t>
              </w:r>
              <w:r w:rsidRPr="003C3979">
                <w:rPr>
                  <w:rStyle w:val="Cuerpodeltexto"/>
                  <w:color w:val="auto"/>
                  <w:lang w:val="es-ES_tradnl"/>
                </w:rPr>
                <w:t xml:space="preserve"> </w:t>
              </w:r>
            </w:hyperlink>
            <w:r w:rsidRPr="003C3979">
              <w:rPr>
                <w:rStyle w:val="Cuerpodeltexto"/>
                <w:color w:val="auto"/>
                <w:lang w:val="es-ES_tradnl"/>
              </w:rPr>
              <w:t>es una red de ensayos clínicos de colaboración mundial que desarrolla intervenciones de seguridad y eficacia diseñadas para prevenir la transmisión del VIH y las evalúa.</w:t>
            </w:r>
          </w:p>
        </w:tc>
      </w:tr>
      <w:tr w:rsidR="003C3979" w:rsidRPr="003C3979" w14:paraId="0315EEA4" w14:textId="77777777" w:rsidTr="00FF45A2">
        <w:tc>
          <w:tcPr>
            <w:tcW w:w="9508" w:type="dxa"/>
          </w:tcPr>
          <w:p w14:paraId="6562319B" w14:textId="77777777"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Red Internacional de Ensayos Clínicos sobre el SIDA Materno, Pediátrico y de Adolescentes (</w:t>
            </w:r>
            <w:r w:rsidRPr="003C3979">
              <w:rPr>
                <w:rStyle w:val="Cuerpodeltexto"/>
                <w:b/>
                <w:i/>
                <w:iCs/>
                <w:color w:val="auto"/>
                <w:lang w:val="es-ES_tradnl"/>
              </w:rPr>
              <w:t>International Maternal Pediatric Adolescent AIDS Clinical Trials</w:t>
            </w:r>
            <w:r w:rsidRPr="003C3979">
              <w:rPr>
                <w:rStyle w:val="Cuerpodeltexto"/>
                <w:b/>
                <w:color w:val="auto"/>
                <w:lang w:val="es-ES_tradnl"/>
              </w:rPr>
              <w:t>, IMPAACT):</w:t>
            </w:r>
            <w:hyperlink r:id="rId30" w:history="1">
              <w:r w:rsidRPr="003C3979">
                <w:rPr>
                  <w:rStyle w:val="Cuerpodeltexto"/>
                  <w:b/>
                  <w:color w:val="1F487C"/>
                  <w:lang w:val="es-ES_tradnl"/>
                </w:rPr>
                <w:t xml:space="preserve"> </w:t>
              </w:r>
            </w:hyperlink>
            <w:hyperlink r:id="rId31" w:history="1">
              <w:r w:rsidRPr="003C3979">
                <w:rPr>
                  <w:rStyle w:val="Cuerpodeltexto"/>
                  <w:color w:val="1F487C"/>
                  <w:u w:val="single"/>
                  <w:lang w:val="es-ES_tradnl"/>
                </w:rPr>
                <w:t>La Red IMPAACT</w:t>
              </w:r>
              <w:r w:rsidRPr="003C3979">
                <w:rPr>
                  <w:rStyle w:val="Cuerpodeltexto"/>
                  <w:color w:val="1F487C"/>
                  <w:lang w:val="es-ES_tradnl"/>
                </w:rPr>
                <w:t xml:space="preserve"> </w:t>
              </w:r>
            </w:hyperlink>
            <w:r w:rsidRPr="003C3979">
              <w:rPr>
                <w:rStyle w:val="Cuerpodeltexto"/>
                <w:color w:val="auto"/>
                <w:lang w:val="es-ES_tradnl"/>
              </w:rPr>
              <w:t>es un grupo de cooperación de instituciones, investigadores y otros colaboradores enfocado en evaluar posibles terapias para la infección por VIH y sus síntomas relacionados en bebés, niños, adolescente y mujeres embarazadas, lo que incluye ensayos clínicos de intervenciones del VIH/SIDA para prevenir la transmisión de madre a hijo.</w:t>
            </w:r>
          </w:p>
        </w:tc>
      </w:tr>
      <w:tr w:rsidR="003C3979" w:rsidRPr="003C3979" w14:paraId="2C17D608" w14:textId="77777777" w:rsidTr="00FF45A2">
        <w:tc>
          <w:tcPr>
            <w:tcW w:w="9508" w:type="dxa"/>
          </w:tcPr>
          <w:p w14:paraId="7B70A932" w14:textId="401113D0" w:rsidR="003C3979" w:rsidRPr="003C3979" w:rsidRDefault="003C3979" w:rsidP="00FF45A2">
            <w:pPr>
              <w:pStyle w:val="Cuerpodeltexto0"/>
              <w:spacing w:before="120" w:line="240" w:lineRule="auto"/>
              <w:rPr>
                <w:color w:val="auto"/>
                <w:lang w:val="es-ES_tradnl"/>
              </w:rPr>
            </w:pPr>
            <w:r w:rsidRPr="003C3979">
              <w:rPr>
                <w:rStyle w:val="Cuerpodeltexto"/>
                <w:b/>
                <w:color w:val="auto"/>
                <w:lang w:val="es-ES_tradnl"/>
              </w:rPr>
              <w:t xml:space="preserve">Red: </w:t>
            </w:r>
            <w:r w:rsidRPr="003C3979">
              <w:rPr>
                <w:rStyle w:val="Cuerpodeltexto"/>
                <w:color w:val="auto"/>
                <w:lang w:val="es-ES_tradnl"/>
              </w:rPr>
              <w:t>Un grupo de instituciones de investigación financiadas por los NIH mediante un acuerdo de cooperación para realizar ensayos clínicos conforme a una agenda de investigación común; las redes de ensayos clínicos del VIH/SIDA incluyen un centro de operaciones, el Centro Estadístico y de Manejo de Datos (</w:t>
            </w:r>
            <w:r w:rsidRPr="003C3979">
              <w:rPr>
                <w:rStyle w:val="Cuerpodeltexto"/>
                <w:i/>
                <w:iCs/>
                <w:color w:val="auto"/>
                <w:lang w:val="es-ES_tradnl"/>
              </w:rPr>
              <w:t>Statistical and Data Management Center</w:t>
            </w:r>
            <w:r w:rsidRPr="003C3979">
              <w:rPr>
                <w:rStyle w:val="Cuerpodeltexto"/>
                <w:color w:val="auto"/>
                <w:lang w:val="es-ES_tradnl"/>
              </w:rPr>
              <w:t>, SDMC), un laboratorio de la red e instituciones de investigación clínica.</w:t>
            </w:r>
          </w:p>
        </w:tc>
      </w:tr>
    </w:tbl>
    <w:p w14:paraId="40D7D8D2" w14:textId="561BE414" w:rsidR="00596BEF" w:rsidRPr="003C3979" w:rsidRDefault="00596BEF" w:rsidP="00FF45A2">
      <w:pPr>
        <w:pStyle w:val="Cuerpodeltexto0"/>
        <w:spacing w:line="240" w:lineRule="auto"/>
        <w:rPr>
          <w:color w:val="auto"/>
          <w:lang w:val="es-ES_tradnl"/>
        </w:rPr>
      </w:pPr>
    </w:p>
    <w:p w14:paraId="1D0379C5" w14:textId="77777777" w:rsidR="00FF45A2" w:rsidRPr="003C3979" w:rsidRDefault="00FF45A2" w:rsidP="00FF45A2">
      <w:pPr>
        <w:pStyle w:val="Cuerpodeltexto0"/>
        <w:pBdr>
          <w:bottom w:val="single" w:sz="2" w:space="1" w:color="000000" w:themeColor="text1"/>
        </w:pBdr>
        <w:spacing w:line="240" w:lineRule="auto"/>
        <w:ind w:right="6683"/>
        <w:rPr>
          <w:color w:val="auto"/>
          <w:lang w:val="es-ES_tradnl"/>
        </w:rPr>
      </w:pPr>
    </w:p>
    <w:p w14:paraId="6692F6EF" w14:textId="2F18231D" w:rsidR="00FF45A2" w:rsidRPr="003C3979" w:rsidRDefault="00FF45A2" w:rsidP="00FF45A2">
      <w:pPr>
        <w:pStyle w:val="Cuerpodeltexto0"/>
        <w:spacing w:before="60" w:line="240" w:lineRule="auto"/>
        <w:rPr>
          <w:color w:val="auto"/>
          <w:lang w:val="es-ES_tradnl"/>
        </w:rPr>
      </w:pPr>
      <w:r w:rsidRPr="003C3979">
        <w:rPr>
          <w:rStyle w:val="Cuerpodeltexto"/>
          <w:color w:val="auto"/>
          <w:lang w:val="es-ES_tradnl"/>
        </w:rPr>
        <w:t>*No se ha modificado de manera significativa el contenido de esta versión actualizada de las recomendaciones para la participación comunitaria; se ha cambiado parte del texto y se han omitido secciones para simplificarlas y hacerlas más prácticas para el uso por parte de la institución y de la comunidad.</w:t>
      </w:r>
    </w:p>
    <w:sectPr w:rsidR="00FF45A2" w:rsidRPr="003C3979" w:rsidSect="00BB39EF">
      <w:footerReference w:type="default" r:id="rId32"/>
      <w:pgSz w:w="12240" w:h="15840" w:code="1"/>
      <w:pgMar w:top="1418" w:right="1361" w:bottom="851" w:left="1361" w:header="851"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ABF2" w14:textId="77777777" w:rsidR="00874D21" w:rsidRDefault="00874D21">
      <w:r>
        <w:separator/>
      </w:r>
    </w:p>
  </w:endnote>
  <w:endnote w:type="continuationSeparator" w:id="0">
    <w:p w14:paraId="0F00B223" w14:textId="77777777" w:rsidR="00874D21" w:rsidRDefault="0087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1361" w14:textId="0AFB6621" w:rsidR="00797451" w:rsidRPr="00797451" w:rsidRDefault="00797451" w:rsidP="00797451">
    <w:pPr>
      <w:pStyle w:val="Cuerpodeltexto60"/>
      <w:spacing w:line="240" w:lineRule="auto"/>
      <w:rPr>
        <w:color w:val="auto"/>
        <w:sz w:val="22"/>
        <w:szCs w:val="22"/>
      </w:rPr>
    </w:pPr>
    <w:r w:rsidRPr="00797451">
      <w:rPr>
        <w:color w:val="auto"/>
        <w:sz w:val="22"/>
      </w:rPr>
      <w:fldChar w:fldCharType="begin"/>
    </w:r>
    <w:r w:rsidRPr="00797451">
      <w:rPr>
        <w:color w:val="auto"/>
        <w:sz w:val="22"/>
      </w:rPr>
      <w:instrText>PAGE   \* MERGEFORMAT</w:instrText>
    </w:r>
    <w:r w:rsidRPr="00797451">
      <w:rPr>
        <w:color w:val="auto"/>
        <w:sz w:val="22"/>
      </w:rPr>
      <w:fldChar w:fldCharType="separate"/>
    </w:r>
    <w:r w:rsidRPr="00797451">
      <w:rPr>
        <w:color w:val="auto"/>
        <w:sz w:val="22"/>
      </w:rPr>
      <w:t>1</w:t>
    </w:r>
    <w:r w:rsidRPr="00797451">
      <w:rPr>
        <w:color w:val="auto"/>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C3FB" w14:textId="77777777" w:rsidR="00797451" w:rsidRPr="00797451" w:rsidRDefault="00797451" w:rsidP="00797451">
    <w:pPr>
      <w:pStyle w:val="Cuerpodeltexto60"/>
      <w:spacing w:line="240" w:lineRule="auto"/>
      <w:rPr>
        <w:color w:val="auto"/>
        <w:sz w:val="22"/>
        <w:szCs w:val="22"/>
      </w:rPr>
    </w:pPr>
    <w:r w:rsidRPr="00797451">
      <w:rPr>
        <w:color w:val="auto"/>
        <w:sz w:val="22"/>
      </w:rPr>
      <w:fldChar w:fldCharType="begin"/>
    </w:r>
    <w:r w:rsidRPr="00797451">
      <w:rPr>
        <w:color w:val="auto"/>
        <w:sz w:val="22"/>
      </w:rPr>
      <w:instrText>PAGE   \* MERGEFORMAT</w:instrText>
    </w:r>
    <w:r w:rsidRPr="00797451">
      <w:rPr>
        <w:color w:val="auto"/>
        <w:sz w:val="22"/>
      </w:rPr>
      <w:fldChar w:fldCharType="separate"/>
    </w:r>
    <w:r w:rsidRPr="00797451">
      <w:rPr>
        <w:color w:val="auto"/>
        <w:sz w:val="22"/>
      </w:rPr>
      <w:t>1</w:t>
    </w:r>
    <w:r w:rsidRPr="00797451">
      <w:rPr>
        <w:color w:val="auto"/>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721A" w14:textId="77777777" w:rsidR="00874D21" w:rsidRDefault="00874D21"/>
  </w:footnote>
  <w:footnote w:type="continuationSeparator" w:id="0">
    <w:p w14:paraId="655B6B12" w14:textId="77777777" w:rsidR="00874D21" w:rsidRDefault="00874D21"/>
  </w:footnote>
  <w:footnote w:id="1">
    <w:p w14:paraId="2B5D9A05" w14:textId="77777777" w:rsidR="00FF45A2" w:rsidRDefault="00FF45A2" w:rsidP="00FF45A2">
      <w:pPr>
        <w:pStyle w:val="Cuerpodeltexto0"/>
        <w:pBdr>
          <w:bottom w:val="single" w:sz="2" w:space="1" w:color="000000" w:themeColor="text1"/>
        </w:pBdr>
        <w:spacing w:line="240" w:lineRule="auto"/>
        <w:ind w:left="-851" w:right="6683"/>
        <w:rPr>
          <w:color w:val="auto"/>
        </w:rPr>
      </w:pPr>
    </w:p>
    <w:p w14:paraId="1E5F803F" w14:textId="6E537135" w:rsidR="00BB39EF" w:rsidRPr="00AF5868" w:rsidRDefault="00BB39EF" w:rsidP="00BB39EF">
      <w:pPr>
        <w:pStyle w:val="FootnoteText"/>
        <w:ind w:left="-851"/>
      </w:pPr>
      <w:r>
        <w:rPr>
          <w:rStyle w:val="FootnoteReference"/>
        </w:rPr>
        <w:footnoteRef/>
      </w:r>
      <w:r>
        <w:t xml:space="preserve"> </w:t>
      </w:r>
      <w:r>
        <w:rPr>
          <w:rStyle w:val="Cuerpodeltexto2"/>
          <w:color w:val="auto"/>
          <w:sz w:val="20"/>
        </w:rPr>
        <w:t xml:space="preserve">AVAC ofrece </w:t>
      </w:r>
      <w:hyperlink r:id="rId1" w:history="1">
        <w:r>
          <w:rPr>
            <w:rStyle w:val="Cuerpodeltexto2"/>
            <w:color w:val="auto"/>
            <w:sz w:val="20"/>
          </w:rPr>
          <w:t xml:space="preserve"> </w:t>
        </w:r>
        <w:r>
          <w:rPr>
            <w:rStyle w:val="Cuerpodeltexto2"/>
            <w:color w:val="0000FF"/>
            <w:sz w:val="20"/>
            <w:u w:val="single"/>
          </w:rPr>
          <w:t>en este sitio</w:t>
        </w:r>
        <w:r>
          <w:rPr>
            <w:rStyle w:val="Cuerpodeltexto2"/>
            <w:color w:val="auto"/>
            <w:sz w:val="20"/>
          </w:rPr>
          <w:t xml:space="preserve"> varias herramientas, capacitaciones y recursos útiles para apoyar la capacitación sobre las GPP y su implementación.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4A7"/>
    <w:multiLevelType w:val="multilevel"/>
    <w:tmpl w:val="574EE0FA"/>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E1E15"/>
    <w:multiLevelType w:val="multilevel"/>
    <w:tmpl w:val="66DC7E94"/>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B5033"/>
    <w:multiLevelType w:val="multilevel"/>
    <w:tmpl w:val="3A6CB8AA"/>
    <w:lvl w:ilvl="0">
      <w:start w:val="1"/>
      <w:numFmt w:val="bullet"/>
      <w:lvlText w:val="o"/>
      <w:lvlJc w:val="left"/>
      <w:rPr>
        <w:rFonts w:ascii="Courier New" w:hAnsi="Courier New" w:cs="Courier New" w:hint="default"/>
        <w:b w:val="0"/>
        <w:bCs w:val="0"/>
        <w:i w:val="0"/>
        <w:iCs w:val="0"/>
        <w:smallCaps w:val="0"/>
        <w:strike w:val="0"/>
        <w:color w:val="30849B"/>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917B43"/>
    <w:multiLevelType w:val="multilevel"/>
    <w:tmpl w:val="194A8D08"/>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5E7CED"/>
    <w:multiLevelType w:val="multilevel"/>
    <w:tmpl w:val="B5F041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6B38E0"/>
    <w:multiLevelType w:val="multilevel"/>
    <w:tmpl w:val="2C729F76"/>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583E00"/>
    <w:multiLevelType w:val="multilevel"/>
    <w:tmpl w:val="6AC0DB82"/>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593250"/>
    <w:multiLevelType w:val="multilevel"/>
    <w:tmpl w:val="AD985046"/>
    <w:lvl w:ilvl="0">
      <w:start w:val="1"/>
      <w:numFmt w:val="bullet"/>
      <w:lvlText w:val="■"/>
      <w:lvlJc w:val="left"/>
      <w:rPr>
        <w:rFonts w:ascii="Arial" w:eastAsia="Arial" w:hAnsi="Arial" w:cs="Arial"/>
        <w:b w:val="0"/>
        <w:bCs w:val="0"/>
        <w:i w:val="0"/>
        <w:iCs w:val="0"/>
        <w:smallCaps w:val="0"/>
        <w:strike w:val="0"/>
        <w:color w:val="30849B"/>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06656"/>
    <w:multiLevelType w:val="multilevel"/>
    <w:tmpl w:val="97949CE2"/>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6067BB"/>
    <w:multiLevelType w:val="multilevel"/>
    <w:tmpl w:val="5E242358"/>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C72424"/>
    <w:multiLevelType w:val="multilevel"/>
    <w:tmpl w:val="7720A35A"/>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0122C5"/>
    <w:multiLevelType w:val="hybridMultilevel"/>
    <w:tmpl w:val="DBD4CE58"/>
    <w:lvl w:ilvl="0" w:tplc="7A3EFA96">
      <w:numFmt w:val="bullet"/>
      <w:lvlText w:val=""/>
      <w:lvlJc w:val="left"/>
      <w:pPr>
        <w:ind w:left="417" w:hanging="360"/>
      </w:pPr>
      <w:rPr>
        <w:rFonts w:ascii="Symbol" w:eastAsia="Courier New" w:hAnsi="Symbol" w:cs="Arial" w:hint="default"/>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12" w15:restartNumberingAfterBreak="0">
    <w:nsid w:val="3D4C3ED9"/>
    <w:multiLevelType w:val="multilevel"/>
    <w:tmpl w:val="C060CE82"/>
    <w:lvl w:ilvl="0">
      <w:start w:val="1"/>
      <w:numFmt w:val="bullet"/>
      <w:lvlText w:val="£"/>
      <w:lvlJc w:val="left"/>
      <w:rPr>
        <w:rFonts w:ascii="Wingdings 2" w:hAnsi="Wingdings 2" w:hint="default"/>
        <w:b w:val="0"/>
        <w:bCs w:val="0"/>
        <w:i w:val="0"/>
        <w:iCs w:val="0"/>
        <w:smallCaps w:val="0"/>
        <w:strike w:val="0"/>
        <w:color w:val="122147"/>
        <w:spacing w:val="0"/>
        <w:w w:val="100"/>
        <w:position w:val="0"/>
        <w:sz w:val="22"/>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13B17"/>
    <w:multiLevelType w:val="multilevel"/>
    <w:tmpl w:val="4CFA9EB4"/>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E63C1"/>
    <w:multiLevelType w:val="multilevel"/>
    <w:tmpl w:val="7D16452C"/>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086412"/>
    <w:multiLevelType w:val="multilevel"/>
    <w:tmpl w:val="8B2A73D4"/>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034C2D"/>
    <w:multiLevelType w:val="multilevel"/>
    <w:tmpl w:val="40B83A6A"/>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995098"/>
    <w:multiLevelType w:val="multilevel"/>
    <w:tmpl w:val="4BAC5E0A"/>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D2841"/>
    <w:multiLevelType w:val="hybridMultilevel"/>
    <w:tmpl w:val="05DC2EE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F17C8B"/>
    <w:multiLevelType w:val="hybridMultilevel"/>
    <w:tmpl w:val="86DABD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0F3358"/>
    <w:multiLevelType w:val="multilevel"/>
    <w:tmpl w:val="FDB0ED72"/>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B749EB"/>
    <w:multiLevelType w:val="multilevel"/>
    <w:tmpl w:val="1CE86D6E"/>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DE22BE"/>
    <w:multiLevelType w:val="multilevel"/>
    <w:tmpl w:val="2E42FD2A"/>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772445"/>
    <w:multiLevelType w:val="multilevel"/>
    <w:tmpl w:val="47BED7B0"/>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83187"/>
    <w:multiLevelType w:val="multilevel"/>
    <w:tmpl w:val="6C1247D0"/>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266FA6"/>
    <w:multiLevelType w:val="multilevel"/>
    <w:tmpl w:val="0D68B21E"/>
    <w:lvl w:ilvl="0">
      <w:start w:val="1"/>
      <w:numFmt w:val="bullet"/>
      <w:lvlText w:val="■"/>
      <w:lvlJc w:val="left"/>
      <w:rPr>
        <w:rFonts w:ascii="Arial" w:eastAsia="Arial" w:hAnsi="Arial" w:cs="Arial"/>
        <w:b w:val="0"/>
        <w:bCs w:val="0"/>
        <w:i w:val="0"/>
        <w:iCs w:val="0"/>
        <w:smallCaps w:val="0"/>
        <w:strike w:val="0"/>
        <w:color w:val="30849B"/>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D04DBB"/>
    <w:multiLevelType w:val="multilevel"/>
    <w:tmpl w:val="79A4107C"/>
    <w:lvl w:ilvl="0">
      <w:start w:val="1"/>
      <w:numFmt w:val="bullet"/>
      <w:lvlText w:val="■"/>
      <w:lvlJc w:val="left"/>
      <w:rPr>
        <w:rFonts w:ascii="Courier New" w:eastAsia="Courier New" w:hAnsi="Courier New" w:cs="Courier New"/>
        <w:b w:val="0"/>
        <w:bCs w:val="0"/>
        <w:i w:val="0"/>
        <w:iCs w:val="0"/>
        <w:smallCaps w:val="0"/>
        <w:strike w:val="0"/>
        <w:color w:val="365F9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23"/>
  </w:num>
  <w:num w:numId="4">
    <w:abstractNumId w:val="1"/>
  </w:num>
  <w:num w:numId="5">
    <w:abstractNumId w:val="0"/>
  </w:num>
  <w:num w:numId="6">
    <w:abstractNumId w:val="22"/>
  </w:num>
  <w:num w:numId="7">
    <w:abstractNumId w:val="26"/>
  </w:num>
  <w:num w:numId="8">
    <w:abstractNumId w:val="16"/>
  </w:num>
  <w:num w:numId="9">
    <w:abstractNumId w:val="5"/>
  </w:num>
  <w:num w:numId="10">
    <w:abstractNumId w:val="3"/>
  </w:num>
  <w:num w:numId="11">
    <w:abstractNumId w:val="21"/>
  </w:num>
  <w:num w:numId="12">
    <w:abstractNumId w:val="17"/>
  </w:num>
  <w:num w:numId="13">
    <w:abstractNumId w:val="15"/>
  </w:num>
  <w:num w:numId="14">
    <w:abstractNumId w:val="20"/>
  </w:num>
  <w:num w:numId="15">
    <w:abstractNumId w:val="8"/>
  </w:num>
  <w:num w:numId="16">
    <w:abstractNumId w:val="13"/>
  </w:num>
  <w:num w:numId="17">
    <w:abstractNumId w:val="6"/>
  </w:num>
  <w:num w:numId="18">
    <w:abstractNumId w:val="7"/>
  </w:num>
  <w:num w:numId="19">
    <w:abstractNumId w:val="9"/>
  </w:num>
  <w:num w:numId="20">
    <w:abstractNumId w:val="14"/>
  </w:num>
  <w:num w:numId="21">
    <w:abstractNumId w:val="12"/>
  </w:num>
  <w:num w:numId="22">
    <w:abstractNumId w:val="4"/>
  </w:num>
  <w:num w:numId="23">
    <w:abstractNumId w:val="10"/>
  </w:num>
  <w:num w:numId="24">
    <w:abstractNumId w:val="19"/>
  </w:num>
  <w:num w:numId="25">
    <w:abstractNumId w:val="2"/>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EF"/>
    <w:rsid w:val="0009394C"/>
    <w:rsid w:val="00097B3F"/>
    <w:rsid w:val="000C0791"/>
    <w:rsid w:val="00126FC5"/>
    <w:rsid w:val="00150735"/>
    <w:rsid w:val="00261CD0"/>
    <w:rsid w:val="0030076D"/>
    <w:rsid w:val="003C3979"/>
    <w:rsid w:val="003C39B0"/>
    <w:rsid w:val="003E3B36"/>
    <w:rsid w:val="004532FC"/>
    <w:rsid w:val="004D11A0"/>
    <w:rsid w:val="004F4F07"/>
    <w:rsid w:val="00585E55"/>
    <w:rsid w:val="00596BEF"/>
    <w:rsid w:val="006B5676"/>
    <w:rsid w:val="007117D5"/>
    <w:rsid w:val="00797451"/>
    <w:rsid w:val="00814A88"/>
    <w:rsid w:val="00874D21"/>
    <w:rsid w:val="008F7048"/>
    <w:rsid w:val="00966092"/>
    <w:rsid w:val="00A74827"/>
    <w:rsid w:val="00AF5868"/>
    <w:rsid w:val="00BB39EF"/>
    <w:rsid w:val="00C24348"/>
    <w:rsid w:val="00C32992"/>
    <w:rsid w:val="00C617A7"/>
    <w:rsid w:val="00D164C9"/>
    <w:rsid w:val="00D16A72"/>
    <w:rsid w:val="00DB6FA1"/>
    <w:rsid w:val="00E155A8"/>
    <w:rsid w:val="00E36F3F"/>
    <w:rsid w:val="00F168E8"/>
    <w:rsid w:val="00FF45A2"/>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9700A"/>
  <w15:docId w15:val="{760AB066-129C-42D3-ADD3-67076387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Otro"/>
    <w:next w:val="Normal"/>
    <w:link w:val="Heading1Char"/>
    <w:autoRedefine/>
    <w:uiPriority w:val="9"/>
    <w:qFormat/>
    <w:rsid w:val="007117D5"/>
    <w:pPr>
      <w:spacing w:before="200" w:after="200" w:line="240" w:lineRule="auto"/>
      <w:outlineLvl w:val="0"/>
    </w:pPr>
    <w:rPr>
      <w:rFonts w:ascii="Arial Narrow" w:hAnsi="Arial Narrow"/>
      <w:b/>
      <w:color w:val="auto"/>
      <w:sz w:val="28"/>
      <w:szCs w:val="28"/>
    </w:rPr>
  </w:style>
  <w:style w:type="paragraph" w:styleId="Heading2">
    <w:name w:val="heading 2"/>
    <w:basedOn w:val="Otro"/>
    <w:next w:val="Normal"/>
    <w:link w:val="Heading2Char"/>
    <w:uiPriority w:val="9"/>
    <w:unhideWhenUsed/>
    <w:qFormat/>
    <w:rsid w:val="007117D5"/>
    <w:pPr>
      <w:spacing w:line="240" w:lineRule="auto"/>
      <w:outlineLvl w:val="1"/>
    </w:pPr>
    <w:rPr>
      <w:rFonts w:ascii="Arial Narrow" w:hAnsi="Arial Narrow"/>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erpodeltexto4">
    <w:name w:val="Cuerpo del texto (4)_"/>
    <w:basedOn w:val="DefaultParagraphFont"/>
    <w:link w:val="Cuerpodeltexto40"/>
    <w:rPr>
      <w:b/>
      <w:bCs/>
      <w:i w:val="0"/>
      <w:iCs w:val="0"/>
      <w:smallCaps w:val="0"/>
      <w:strike w:val="0"/>
      <w:color w:val="1F487C"/>
      <w:sz w:val="44"/>
      <w:szCs w:val="44"/>
      <w:u w:val="none"/>
    </w:rPr>
  </w:style>
  <w:style w:type="character" w:customStyle="1" w:styleId="Cuerpodeltexto5">
    <w:name w:val="Cuerpo del texto (5)_"/>
    <w:basedOn w:val="DefaultParagraphFont"/>
    <w:link w:val="Cuerpodeltexto50"/>
    <w:rPr>
      <w:b w:val="0"/>
      <w:bCs w:val="0"/>
      <w:i/>
      <w:iCs/>
      <w:smallCaps w:val="0"/>
      <w:strike w:val="0"/>
      <w:color w:val="1F487C"/>
      <w:sz w:val="32"/>
      <w:szCs w:val="32"/>
      <w:u w:val="none"/>
    </w:rPr>
  </w:style>
  <w:style w:type="character" w:customStyle="1" w:styleId="Ttulo1">
    <w:name w:val="Título #1_"/>
    <w:basedOn w:val="DefaultParagraphFont"/>
    <w:link w:val="Ttulo10"/>
    <w:rPr>
      <w:b/>
      <w:bCs/>
      <w:i w:val="0"/>
      <w:iCs w:val="0"/>
      <w:smallCaps w:val="0"/>
      <w:strike w:val="0"/>
      <w:u w:val="none"/>
    </w:rPr>
  </w:style>
  <w:style w:type="character" w:customStyle="1" w:styleId="Otro0">
    <w:name w:val="Otro_"/>
    <w:basedOn w:val="DefaultParagraphFont"/>
    <w:link w:val="Otro"/>
    <w:rPr>
      <w:b w:val="0"/>
      <w:bCs w:val="0"/>
      <w:i w:val="0"/>
      <w:iCs w:val="0"/>
      <w:smallCaps w:val="0"/>
      <w:strike w:val="0"/>
      <w:sz w:val="22"/>
      <w:szCs w:val="22"/>
      <w:u w:val="none"/>
    </w:rPr>
  </w:style>
  <w:style w:type="character" w:customStyle="1" w:styleId="Tabladecontenidos">
    <w:name w:val="Tabla de contenidos_"/>
    <w:basedOn w:val="DefaultParagraphFont"/>
    <w:link w:val="Tabladecontenidos0"/>
    <w:rPr>
      <w:b w:val="0"/>
      <w:bCs w:val="0"/>
      <w:i w:val="0"/>
      <w:iCs w:val="0"/>
      <w:smallCaps/>
      <w:strike w:val="0"/>
      <w:sz w:val="20"/>
      <w:szCs w:val="20"/>
      <w:u w:val="none"/>
    </w:rPr>
  </w:style>
  <w:style w:type="character" w:customStyle="1" w:styleId="Cuerpodeltexto6">
    <w:name w:val="Cuerpo del texto (6)_"/>
    <w:basedOn w:val="DefaultParagraphFont"/>
    <w:link w:val="Cuerpodeltexto60"/>
    <w:rPr>
      <w:rFonts w:ascii="Times New Roman" w:eastAsia="Times New Roman" w:hAnsi="Times New Roman" w:cs="Times New Roman"/>
      <w:b w:val="0"/>
      <w:bCs w:val="0"/>
      <w:i w:val="0"/>
      <w:iCs w:val="0"/>
      <w:smallCaps w:val="0"/>
      <w:strike w:val="0"/>
      <w:u w:val="none"/>
    </w:rPr>
  </w:style>
  <w:style w:type="character" w:customStyle="1" w:styleId="Cuerpodeltexto3">
    <w:name w:val="Cuerpo del texto (3)_"/>
    <w:basedOn w:val="DefaultParagraphFont"/>
    <w:link w:val="Cuerpodeltexto30"/>
    <w:rPr>
      <w:b/>
      <w:bCs/>
      <w:i w:val="0"/>
      <w:iCs w:val="0"/>
      <w:smallCaps w:val="0"/>
      <w:strike w:val="0"/>
      <w:w w:val="80"/>
      <w:sz w:val="26"/>
      <w:szCs w:val="26"/>
      <w:u w:val="none"/>
    </w:rPr>
  </w:style>
  <w:style w:type="character" w:customStyle="1" w:styleId="Cuerpodeltexto2">
    <w:name w:val="Cuerpo del texto (2)_"/>
    <w:basedOn w:val="DefaultParagraphFont"/>
    <w:link w:val="Cuerpodeltexto20"/>
    <w:rPr>
      <w:b w:val="0"/>
      <w:bCs w:val="0"/>
      <w:i w:val="0"/>
      <w:iCs w:val="0"/>
      <w:smallCaps w:val="0"/>
      <w:strike w:val="0"/>
      <w:sz w:val="19"/>
      <w:szCs w:val="19"/>
      <w:u w:val="none"/>
    </w:rPr>
  </w:style>
  <w:style w:type="character" w:customStyle="1" w:styleId="Cuerpodeltexto">
    <w:name w:val="Cuerpo del texto_"/>
    <w:basedOn w:val="DefaultParagraphFont"/>
    <w:link w:val="Cuerpodeltexto0"/>
    <w:rPr>
      <w:b w:val="0"/>
      <w:bCs w:val="0"/>
      <w:i w:val="0"/>
      <w:iCs w:val="0"/>
      <w:smallCaps w:val="0"/>
      <w:strike w:val="0"/>
      <w:sz w:val="22"/>
      <w:szCs w:val="22"/>
      <w:u w:val="none"/>
    </w:rPr>
  </w:style>
  <w:style w:type="character" w:customStyle="1" w:styleId="Ttulo2">
    <w:name w:val="Título #2_"/>
    <w:basedOn w:val="DefaultParagraphFont"/>
    <w:link w:val="Ttulo20"/>
    <w:rPr>
      <w:b/>
      <w:bCs/>
      <w:i w:val="0"/>
      <w:iCs w:val="0"/>
      <w:smallCaps w:val="0"/>
      <w:strike w:val="0"/>
      <w:w w:val="80"/>
      <w:sz w:val="26"/>
      <w:szCs w:val="26"/>
      <w:u w:val="none"/>
    </w:rPr>
  </w:style>
  <w:style w:type="character" w:customStyle="1" w:styleId="Ttulo3">
    <w:name w:val="Título #3_"/>
    <w:basedOn w:val="DefaultParagraphFont"/>
    <w:link w:val="Ttulo30"/>
    <w:rPr>
      <w:b/>
      <w:bCs/>
      <w:i w:val="0"/>
      <w:iCs w:val="0"/>
      <w:smallCaps w:val="0"/>
      <w:strike w:val="0"/>
      <w:w w:val="80"/>
      <w:sz w:val="24"/>
      <w:szCs w:val="24"/>
      <w:u w:val="none"/>
    </w:rPr>
  </w:style>
  <w:style w:type="character" w:customStyle="1" w:styleId="Ttulo4">
    <w:name w:val="Título #4_"/>
    <w:basedOn w:val="DefaultParagraphFont"/>
    <w:link w:val="Ttulo40"/>
    <w:rPr>
      <w:b/>
      <w:bCs/>
      <w:i w:val="0"/>
      <w:iCs w:val="0"/>
      <w:smallCaps w:val="0"/>
      <w:strike w:val="0"/>
      <w:sz w:val="19"/>
      <w:szCs w:val="19"/>
      <w:u w:val="none"/>
    </w:rPr>
  </w:style>
  <w:style w:type="paragraph" w:customStyle="1" w:styleId="Cuerpodeltexto40">
    <w:name w:val="Cuerpo del texto (4)"/>
    <w:basedOn w:val="Normal"/>
    <w:link w:val="Cuerpodeltexto4"/>
    <w:pPr>
      <w:spacing w:line="302" w:lineRule="auto"/>
      <w:jc w:val="center"/>
    </w:pPr>
    <w:rPr>
      <w:b/>
      <w:bCs/>
      <w:color w:val="1F487C"/>
      <w:sz w:val="44"/>
      <w:szCs w:val="44"/>
    </w:rPr>
  </w:style>
  <w:style w:type="paragraph" w:customStyle="1" w:styleId="Cuerpodeltexto50">
    <w:name w:val="Cuerpo del texto (5)"/>
    <w:basedOn w:val="Normal"/>
    <w:link w:val="Cuerpodeltexto5"/>
    <w:pPr>
      <w:ind w:left="3170"/>
    </w:pPr>
    <w:rPr>
      <w:i/>
      <w:iCs/>
      <w:color w:val="1F487C"/>
      <w:sz w:val="32"/>
      <w:szCs w:val="32"/>
    </w:rPr>
  </w:style>
  <w:style w:type="paragraph" w:customStyle="1" w:styleId="Ttulo10">
    <w:name w:val="Título #1"/>
    <w:basedOn w:val="Normal"/>
    <w:link w:val="Ttulo1"/>
    <w:pPr>
      <w:spacing w:line="250" w:lineRule="auto"/>
      <w:ind w:left="3620"/>
      <w:outlineLvl w:val="0"/>
    </w:pPr>
    <w:rPr>
      <w:b/>
      <w:bCs/>
    </w:rPr>
  </w:style>
  <w:style w:type="paragraph" w:customStyle="1" w:styleId="Otro">
    <w:name w:val="Otro"/>
    <w:basedOn w:val="Normal"/>
    <w:link w:val="Otro0"/>
    <w:pPr>
      <w:spacing w:line="262" w:lineRule="auto"/>
    </w:pPr>
    <w:rPr>
      <w:sz w:val="22"/>
      <w:szCs w:val="22"/>
    </w:rPr>
  </w:style>
  <w:style w:type="paragraph" w:customStyle="1" w:styleId="Tabladecontenidos0">
    <w:name w:val="Tabla de contenidos"/>
    <w:basedOn w:val="Normal"/>
    <w:link w:val="Tabladecontenidos"/>
    <w:pPr>
      <w:ind w:firstLine="680"/>
    </w:pPr>
    <w:rPr>
      <w:smallCaps/>
      <w:sz w:val="20"/>
      <w:szCs w:val="20"/>
    </w:rPr>
  </w:style>
  <w:style w:type="paragraph" w:customStyle="1" w:styleId="Cuerpodeltexto60">
    <w:name w:val="Cuerpo del texto (6)"/>
    <w:basedOn w:val="Normal"/>
    <w:link w:val="Cuerpodeltexto6"/>
    <w:pPr>
      <w:spacing w:line="223" w:lineRule="auto"/>
      <w:jc w:val="center"/>
    </w:pPr>
    <w:rPr>
      <w:rFonts w:ascii="Times New Roman" w:eastAsia="Times New Roman" w:hAnsi="Times New Roman" w:cs="Times New Roman"/>
    </w:rPr>
  </w:style>
  <w:style w:type="paragraph" w:customStyle="1" w:styleId="Cuerpodeltexto30">
    <w:name w:val="Cuerpo del texto (3)"/>
    <w:basedOn w:val="Normal"/>
    <w:link w:val="Cuerpodeltexto3"/>
    <w:pPr>
      <w:ind w:firstLine="440"/>
    </w:pPr>
    <w:rPr>
      <w:b/>
      <w:bCs/>
      <w:w w:val="80"/>
      <w:sz w:val="26"/>
      <w:szCs w:val="26"/>
    </w:rPr>
  </w:style>
  <w:style w:type="paragraph" w:customStyle="1" w:styleId="Cuerpodeltexto20">
    <w:name w:val="Cuerpo del texto (2)"/>
    <w:basedOn w:val="Normal"/>
    <w:link w:val="Cuerpodeltexto2"/>
    <w:pPr>
      <w:spacing w:line="276" w:lineRule="auto"/>
      <w:ind w:left="220"/>
    </w:pPr>
    <w:rPr>
      <w:sz w:val="19"/>
      <w:szCs w:val="19"/>
    </w:rPr>
  </w:style>
  <w:style w:type="paragraph" w:customStyle="1" w:styleId="Cuerpodeltexto0">
    <w:name w:val="Cuerpo del texto"/>
    <w:basedOn w:val="Normal"/>
    <w:link w:val="Cuerpodeltexto"/>
    <w:pPr>
      <w:spacing w:line="262" w:lineRule="auto"/>
    </w:pPr>
    <w:rPr>
      <w:sz w:val="22"/>
      <w:szCs w:val="22"/>
    </w:rPr>
  </w:style>
  <w:style w:type="paragraph" w:customStyle="1" w:styleId="Ttulo20">
    <w:name w:val="Título #2"/>
    <w:basedOn w:val="Normal"/>
    <w:link w:val="Ttulo2"/>
    <w:pPr>
      <w:ind w:firstLine="430"/>
      <w:outlineLvl w:val="1"/>
    </w:pPr>
    <w:rPr>
      <w:b/>
      <w:bCs/>
      <w:w w:val="80"/>
      <w:sz w:val="26"/>
      <w:szCs w:val="26"/>
    </w:rPr>
  </w:style>
  <w:style w:type="paragraph" w:customStyle="1" w:styleId="Ttulo30">
    <w:name w:val="Título #3"/>
    <w:basedOn w:val="Normal"/>
    <w:link w:val="Ttulo3"/>
    <w:pPr>
      <w:spacing w:line="233" w:lineRule="auto"/>
      <w:outlineLvl w:val="2"/>
    </w:pPr>
    <w:rPr>
      <w:b/>
      <w:bCs/>
      <w:w w:val="80"/>
    </w:rPr>
  </w:style>
  <w:style w:type="paragraph" w:customStyle="1" w:styleId="Ttulo40">
    <w:name w:val="Título #4"/>
    <w:basedOn w:val="Normal"/>
    <w:link w:val="Ttulo4"/>
    <w:pPr>
      <w:outlineLvl w:val="3"/>
    </w:pPr>
    <w:rPr>
      <w:b/>
      <w:bCs/>
      <w:sz w:val="19"/>
      <w:szCs w:val="19"/>
    </w:rPr>
  </w:style>
  <w:style w:type="paragraph" w:styleId="Header">
    <w:name w:val="header"/>
    <w:basedOn w:val="Normal"/>
    <w:link w:val="HeaderChar"/>
    <w:uiPriority w:val="99"/>
    <w:unhideWhenUsed/>
    <w:rsid w:val="00797451"/>
    <w:pPr>
      <w:tabs>
        <w:tab w:val="center" w:pos="4419"/>
        <w:tab w:val="right" w:pos="8838"/>
      </w:tabs>
    </w:pPr>
  </w:style>
  <w:style w:type="character" w:customStyle="1" w:styleId="HeaderChar">
    <w:name w:val="Header Char"/>
    <w:basedOn w:val="DefaultParagraphFont"/>
    <w:link w:val="Header"/>
    <w:uiPriority w:val="99"/>
    <w:rsid w:val="00797451"/>
    <w:rPr>
      <w:color w:val="000000"/>
    </w:rPr>
  </w:style>
  <w:style w:type="paragraph" w:styleId="Footer">
    <w:name w:val="footer"/>
    <w:basedOn w:val="Normal"/>
    <w:link w:val="FooterChar"/>
    <w:uiPriority w:val="99"/>
    <w:unhideWhenUsed/>
    <w:rsid w:val="00797451"/>
    <w:pPr>
      <w:tabs>
        <w:tab w:val="center" w:pos="4419"/>
        <w:tab w:val="right" w:pos="8838"/>
      </w:tabs>
    </w:pPr>
  </w:style>
  <w:style w:type="character" w:customStyle="1" w:styleId="FooterChar">
    <w:name w:val="Footer Char"/>
    <w:basedOn w:val="DefaultParagraphFont"/>
    <w:link w:val="Footer"/>
    <w:uiPriority w:val="99"/>
    <w:rsid w:val="00797451"/>
    <w:rPr>
      <w:color w:val="000000"/>
    </w:rPr>
  </w:style>
  <w:style w:type="paragraph" w:styleId="FootnoteText">
    <w:name w:val="footnote text"/>
    <w:basedOn w:val="Normal"/>
    <w:link w:val="FootnoteTextChar"/>
    <w:uiPriority w:val="99"/>
    <w:semiHidden/>
    <w:unhideWhenUsed/>
    <w:rsid w:val="00797451"/>
    <w:rPr>
      <w:sz w:val="20"/>
      <w:szCs w:val="20"/>
    </w:rPr>
  </w:style>
  <w:style w:type="character" w:customStyle="1" w:styleId="FootnoteTextChar">
    <w:name w:val="Footnote Text Char"/>
    <w:basedOn w:val="DefaultParagraphFont"/>
    <w:link w:val="FootnoteText"/>
    <w:uiPriority w:val="99"/>
    <w:semiHidden/>
    <w:rsid w:val="00797451"/>
    <w:rPr>
      <w:color w:val="000000"/>
      <w:sz w:val="20"/>
      <w:szCs w:val="20"/>
    </w:rPr>
  </w:style>
  <w:style w:type="character" w:styleId="FootnoteReference">
    <w:name w:val="footnote reference"/>
    <w:basedOn w:val="DefaultParagraphFont"/>
    <w:uiPriority w:val="99"/>
    <w:semiHidden/>
    <w:unhideWhenUsed/>
    <w:rsid w:val="00797451"/>
    <w:rPr>
      <w:vertAlign w:val="superscript"/>
    </w:rPr>
  </w:style>
  <w:style w:type="paragraph" w:styleId="Revision">
    <w:name w:val="Revision"/>
    <w:hidden/>
    <w:uiPriority w:val="99"/>
    <w:semiHidden/>
    <w:rsid w:val="004D11A0"/>
    <w:pPr>
      <w:widowControl/>
    </w:pPr>
    <w:rPr>
      <w:color w:val="000000"/>
    </w:rPr>
  </w:style>
  <w:style w:type="table" w:styleId="TableGrid">
    <w:name w:val="Table Grid"/>
    <w:basedOn w:val="TableNormal"/>
    <w:uiPriority w:val="39"/>
    <w:rsid w:val="00FF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E3B36"/>
    <w:pPr>
      <w:spacing w:before="120" w:after="120"/>
    </w:pPr>
    <w:rPr>
      <w:rFonts w:ascii="Arial Narrow"/>
      <w:b/>
      <w:caps/>
      <w:sz w:val="28"/>
    </w:rPr>
  </w:style>
  <w:style w:type="paragraph" w:styleId="TOC2">
    <w:name w:val="toc 2"/>
    <w:basedOn w:val="Normal"/>
    <w:next w:val="Normal"/>
    <w:autoRedefine/>
    <w:uiPriority w:val="39"/>
    <w:unhideWhenUsed/>
    <w:rsid w:val="00C24348"/>
    <w:pPr>
      <w:tabs>
        <w:tab w:val="right" w:leader="dot" w:pos="9394"/>
      </w:tabs>
      <w:spacing w:before="40" w:after="40"/>
      <w:ind w:left="238"/>
    </w:pPr>
    <w:rPr>
      <w:rFonts w:ascii="Arial Narrow" w:hAnsi="Arial Narrow"/>
      <w:smallCaps/>
      <w:noProof/>
      <w:sz w:val="22"/>
      <w:szCs w:val="36"/>
    </w:rPr>
  </w:style>
  <w:style w:type="paragraph" w:styleId="TOC3">
    <w:name w:val="toc 3"/>
    <w:basedOn w:val="Normal"/>
    <w:next w:val="Normal"/>
    <w:autoRedefine/>
    <w:uiPriority w:val="39"/>
    <w:unhideWhenUsed/>
    <w:rsid w:val="00AF5868"/>
    <w:pPr>
      <w:spacing w:after="100"/>
      <w:ind w:left="480"/>
    </w:pPr>
  </w:style>
  <w:style w:type="paragraph" w:styleId="TOC4">
    <w:name w:val="toc 4"/>
    <w:basedOn w:val="Normal"/>
    <w:next w:val="Normal"/>
    <w:autoRedefine/>
    <w:uiPriority w:val="39"/>
    <w:unhideWhenUsed/>
    <w:rsid w:val="00AF5868"/>
    <w:pPr>
      <w:spacing w:after="100"/>
      <w:ind w:left="720"/>
    </w:pPr>
  </w:style>
  <w:style w:type="character" w:styleId="Hyperlink">
    <w:name w:val="Hyperlink"/>
    <w:basedOn w:val="DefaultParagraphFont"/>
    <w:uiPriority w:val="99"/>
    <w:unhideWhenUsed/>
    <w:rsid w:val="00AF5868"/>
    <w:rPr>
      <w:color w:val="467886" w:themeColor="hyperlink"/>
      <w:u w:val="single"/>
    </w:rPr>
  </w:style>
  <w:style w:type="character" w:customStyle="1" w:styleId="Heading1Char">
    <w:name w:val="Heading 1 Char"/>
    <w:basedOn w:val="DefaultParagraphFont"/>
    <w:link w:val="Heading1"/>
    <w:uiPriority w:val="9"/>
    <w:rsid w:val="007117D5"/>
    <w:rPr>
      <w:rFonts w:ascii="Arial Narrow" w:hAnsi="Arial Narrow"/>
      <w:b/>
      <w:sz w:val="28"/>
      <w:szCs w:val="28"/>
    </w:rPr>
  </w:style>
  <w:style w:type="paragraph" w:styleId="TOCHeading">
    <w:name w:val="TOC Heading"/>
    <w:basedOn w:val="Heading1"/>
    <w:next w:val="Normal"/>
    <w:uiPriority w:val="39"/>
    <w:unhideWhenUsed/>
    <w:qFormat/>
    <w:rsid w:val="00AF5868"/>
    <w:pPr>
      <w:widowControl/>
      <w:spacing w:line="259" w:lineRule="auto"/>
      <w:outlineLvl w:val="9"/>
    </w:pPr>
    <w:rPr>
      <w:lang w:eastAsia="es-MX" w:bidi="ar-SA"/>
    </w:rPr>
  </w:style>
  <w:style w:type="character" w:customStyle="1" w:styleId="Heading2Char">
    <w:name w:val="Heading 2 Char"/>
    <w:basedOn w:val="DefaultParagraphFont"/>
    <w:link w:val="Heading2"/>
    <w:uiPriority w:val="9"/>
    <w:rsid w:val="007117D5"/>
    <w:rPr>
      <w:rFonts w:ascii="Arial Narrow" w:hAnsi="Arial Narrow"/>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vac.org/" TargetMode="External"/><Relationship Id="rId18" Type="http://schemas.openxmlformats.org/officeDocument/2006/relationships/hyperlink" Target="https://actgnetwork.org/" TargetMode="External"/><Relationship Id="rId26" Type="http://schemas.openxmlformats.org/officeDocument/2006/relationships/hyperlink" Target="http://www.hvtn.org/en.html" TargetMode="External"/><Relationship Id="rId3" Type="http://schemas.openxmlformats.org/officeDocument/2006/relationships/styles" Target="styles.xml"/><Relationship Id="rId21" Type="http://schemas.openxmlformats.org/officeDocument/2006/relationships/hyperlink" Target="http://www.niaid.nih.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s.who.int/iris/bitstream/10665/43392/1/924159392X_eng.pdf" TargetMode="External"/><Relationship Id="rId17" Type="http://schemas.openxmlformats.org/officeDocument/2006/relationships/hyperlink" Target="https://newtbvaccines.org/wp-content/uploads/2019/02/Aeras_GPP-TB-VAC-2017_FINAL_Low-res.pdf" TargetMode="External"/><Relationship Id="rId25" Type="http://schemas.openxmlformats.org/officeDocument/2006/relationships/hyperlink" Target="http://www.avac.org/sites/default/files/resource-files/Good%20Participatory%20Practice%20guidelines_June_201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vac.org/resource/good-participatory-practice-guidelines-for-tb-drug-trials/" TargetMode="External"/><Relationship Id="rId20" Type="http://schemas.openxmlformats.org/officeDocument/2006/relationships/hyperlink" Target="http://www.avac.org/" TargetMode="External"/><Relationship Id="rId29" Type="http://schemas.openxmlformats.org/officeDocument/2006/relationships/hyperlink" Target="https://www.hpt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base.ich.org/sites/default/files/E6_R2_Addendum.pdf" TargetMode="External"/><Relationship Id="rId24" Type="http://schemas.openxmlformats.org/officeDocument/2006/relationships/hyperlink" Target="http://www.avac.org/sites/default/files/resource-files/Good%20Participatory%20Practice%20guidelines_June_2011.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vac.org/project/good-participatory-practice/" TargetMode="External"/><Relationship Id="rId23" Type="http://schemas.openxmlformats.org/officeDocument/2006/relationships/hyperlink" Target="http://www.avac.org/sites/default/files/resource-files/Good%20Participatory%20Practice%20guidelines_June_2011.pdf" TargetMode="External"/><Relationship Id="rId28" Type="http://schemas.openxmlformats.org/officeDocument/2006/relationships/hyperlink" Target="https://www.hptn.org/" TargetMode="External"/><Relationship Id="rId10" Type="http://schemas.openxmlformats.org/officeDocument/2006/relationships/hyperlink" Target="https://database.ich.org/sites/default/files/E6_R2_Addendum.pdf" TargetMode="External"/><Relationship Id="rId19" Type="http://schemas.openxmlformats.org/officeDocument/2006/relationships/hyperlink" Target="http://www.avac.org/" TargetMode="External"/><Relationship Id="rId31" Type="http://schemas.openxmlformats.org/officeDocument/2006/relationships/hyperlink" Target="https://impaactnetwork.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vac.org/project/good-participatory-practice/" TargetMode="External"/><Relationship Id="rId22" Type="http://schemas.openxmlformats.org/officeDocument/2006/relationships/hyperlink" Target="http://www.niaid.nih.gov/" TargetMode="External"/><Relationship Id="rId27" Type="http://schemas.openxmlformats.org/officeDocument/2006/relationships/hyperlink" Target="http://www.hvtn.org/en.html" TargetMode="External"/><Relationship Id="rId30" Type="http://schemas.openxmlformats.org/officeDocument/2006/relationships/hyperlink" Target="https://impaactnetwork.org/"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engage.avac.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EA6B-8BCD-4B91-89D2-EE2C8414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19</Pages>
  <Words>8063</Words>
  <Characters>45962</Characters>
  <Application>Microsoft Office Word</Application>
  <DocSecurity>0</DocSecurity>
  <Lines>383</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Purpose</vt:lpstr>
      <vt:lpstr>Purpose</vt:lpstr>
    </vt:vector>
  </TitlesOfParts>
  <Company/>
  <LinksUpToDate>false</LinksUpToDate>
  <CharactersWithSpaces>53918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rsiskind</dc:creator>
  <cp:keywords>sponsor=USGOVERNME</cp:keywords>
  <cp:lastModifiedBy>Josefina</cp:lastModifiedBy>
  <cp:revision>13</cp:revision>
  <dcterms:created xsi:type="dcterms:W3CDTF">2025-09-03T01:17:00Z</dcterms:created>
  <dcterms:modified xsi:type="dcterms:W3CDTF">2025-09-08T21:18:00Z</dcterms:modified>
</cp:coreProperties>
</file>